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22F9" w14:textId="77777777" w:rsidR="00B526F7" w:rsidRDefault="00954986">
      <w:r>
        <w:rPr>
          <w:noProof/>
          <w:lang w:eastAsia="en-GB"/>
        </w:rPr>
        <w:drawing>
          <wp:inline distT="0" distB="0" distL="0" distR="0" wp14:anchorId="4C408E7E" wp14:editId="63A75CB3">
            <wp:extent cx="2047875" cy="6629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662934"/>
                    </a:xfrm>
                    <a:prstGeom prst="rect">
                      <a:avLst/>
                    </a:prstGeom>
                  </pic:spPr>
                </pic:pic>
              </a:graphicData>
            </a:graphic>
          </wp:inline>
        </w:drawing>
      </w:r>
    </w:p>
    <w:p w14:paraId="27B46414" w14:textId="77777777" w:rsidR="00954986" w:rsidRDefault="00954986"/>
    <w:tbl>
      <w:tblPr>
        <w:tblStyle w:val="TableGrid"/>
        <w:tblW w:w="0" w:type="auto"/>
        <w:tblLook w:val="04A0" w:firstRow="1" w:lastRow="0" w:firstColumn="1" w:lastColumn="0" w:noHBand="0" w:noVBand="1"/>
      </w:tblPr>
      <w:tblGrid>
        <w:gridCol w:w="2670"/>
        <w:gridCol w:w="2670"/>
        <w:gridCol w:w="2671"/>
        <w:gridCol w:w="2671"/>
      </w:tblGrid>
      <w:tr w:rsidR="00954986" w14:paraId="4C85DD98" w14:textId="77777777" w:rsidTr="00954986">
        <w:trPr>
          <w:trHeight w:val="1028"/>
        </w:trPr>
        <w:tc>
          <w:tcPr>
            <w:tcW w:w="2670" w:type="dxa"/>
            <w:shd w:val="clear" w:color="auto" w:fill="F4B325"/>
            <w:vAlign w:val="center"/>
          </w:tcPr>
          <w:p w14:paraId="4E7020E4" w14:textId="77777777" w:rsidR="00954986" w:rsidRPr="007A5855" w:rsidRDefault="00954986" w:rsidP="00954986">
            <w:pPr>
              <w:rPr>
                <w:b/>
                <w:sz w:val="28"/>
                <w:szCs w:val="28"/>
              </w:rPr>
            </w:pPr>
            <w:r w:rsidRPr="007A5855">
              <w:rPr>
                <w:b/>
                <w:sz w:val="28"/>
                <w:szCs w:val="28"/>
              </w:rPr>
              <w:t>Name of Course:</w:t>
            </w:r>
          </w:p>
        </w:tc>
        <w:tc>
          <w:tcPr>
            <w:tcW w:w="2670" w:type="dxa"/>
            <w:shd w:val="clear" w:color="auto" w:fill="FDF1A9"/>
            <w:vAlign w:val="center"/>
          </w:tcPr>
          <w:p w14:paraId="3EAAAB90" w14:textId="0E79058A" w:rsidR="00954986" w:rsidRDefault="008E4E32" w:rsidP="00954986">
            <w:r>
              <w:t xml:space="preserve">Elementary – Lower intermediate </w:t>
            </w:r>
          </w:p>
        </w:tc>
        <w:tc>
          <w:tcPr>
            <w:tcW w:w="2671" w:type="dxa"/>
            <w:shd w:val="clear" w:color="auto" w:fill="F4B325"/>
            <w:vAlign w:val="center"/>
          </w:tcPr>
          <w:p w14:paraId="348479E5" w14:textId="77777777" w:rsidR="00954986" w:rsidRPr="007A5855" w:rsidRDefault="00954986" w:rsidP="00954986">
            <w:pPr>
              <w:rPr>
                <w:b/>
                <w:sz w:val="28"/>
                <w:szCs w:val="28"/>
              </w:rPr>
            </w:pPr>
            <w:r w:rsidRPr="007A5855">
              <w:rPr>
                <w:b/>
                <w:sz w:val="28"/>
                <w:szCs w:val="28"/>
              </w:rPr>
              <w:t>Course Book:</w:t>
            </w:r>
          </w:p>
        </w:tc>
        <w:tc>
          <w:tcPr>
            <w:tcW w:w="2671" w:type="dxa"/>
            <w:shd w:val="clear" w:color="auto" w:fill="FDF1A9"/>
            <w:vAlign w:val="center"/>
          </w:tcPr>
          <w:p w14:paraId="59452413" w14:textId="7C88B32F" w:rsidR="00954986" w:rsidRDefault="008E4E32" w:rsidP="00954986">
            <w:r>
              <w:t>Aula 2</w:t>
            </w:r>
          </w:p>
        </w:tc>
      </w:tr>
      <w:tr w:rsidR="00954986" w14:paraId="0822315F" w14:textId="77777777" w:rsidTr="00954986">
        <w:trPr>
          <w:trHeight w:val="987"/>
        </w:trPr>
        <w:tc>
          <w:tcPr>
            <w:tcW w:w="2670" w:type="dxa"/>
            <w:shd w:val="clear" w:color="auto" w:fill="F4B325"/>
            <w:vAlign w:val="center"/>
          </w:tcPr>
          <w:p w14:paraId="4692F140" w14:textId="77777777" w:rsidR="00954986" w:rsidRPr="007A5855" w:rsidRDefault="00954986" w:rsidP="00954986">
            <w:pPr>
              <w:rPr>
                <w:b/>
                <w:sz w:val="28"/>
                <w:szCs w:val="28"/>
              </w:rPr>
            </w:pPr>
            <w:r w:rsidRPr="007A5855">
              <w:rPr>
                <w:b/>
                <w:sz w:val="28"/>
                <w:szCs w:val="28"/>
              </w:rPr>
              <w:t>Number of Lessons:</w:t>
            </w:r>
          </w:p>
        </w:tc>
        <w:tc>
          <w:tcPr>
            <w:tcW w:w="2670" w:type="dxa"/>
            <w:shd w:val="clear" w:color="auto" w:fill="FDF1A9"/>
            <w:vAlign w:val="center"/>
          </w:tcPr>
          <w:p w14:paraId="0E3E06B6" w14:textId="77777777" w:rsidR="00954986" w:rsidRDefault="00954986" w:rsidP="00954986">
            <w:r>
              <w:t>15</w:t>
            </w:r>
          </w:p>
        </w:tc>
        <w:tc>
          <w:tcPr>
            <w:tcW w:w="2671" w:type="dxa"/>
            <w:shd w:val="clear" w:color="auto" w:fill="F4B325"/>
            <w:vAlign w:val="center"/>
          </w:tcPr>
          <w:p w14:paraId="7C941B27" w14:textId="77777777" w:rsidR="00954986" w:rsidRPr="007A5855" w:rsidRDefault="00954986" w:rsidP="00954986">
            <w:pPr>
              <w:rPr>
                <w:b/>
                <w:sz w:val="28"/>
                <w:szCs w:val="28"/>
              </w:rPr>
            </w:pPr>
            <w:r w:rsidRPr="007A5855">
              <w:rPr>
                <w:b/>
                <w:sz w:val="28"/>
                <w:szCs w:val="28"/>
              </w:rPr>
              <w:t>Chapters:</w:t>
            </w:r>
          </w:p>
        </w:tc>
        <w:tc>
          <w:tcPr>
            <w:tcW w:w="2671" w:type="dxa"/>
            <w:shd w:val="clear" w:color="auto" w:fill="FDF1A9"/>
            <w:vAlign w:val="center"/>
          </w:tcPr>
          <w:p w14:paraId="58E2995C" w14:textId="790FFCA3" w:rsidR="00954986" w:rsidRDefault="008E4E32" w:rsidP="00954986">
            <w:r>
              <w:t>1-5</w:t>
            </w:r>
          </w:p>
        </w:tc>
      </w:tr>
    </w:tbl>
    <w:p w14:paraId="22CCBFE9" w14:textId="77777777" w:rsidR="00954986" w:rsidRDefault="00954986"/>
    <w:p w14:paraId="23EB228A" w14:textId="77777777" w:rsidR="00954986" w:rsidRDefault="00954986">
      <w:pPr>
        <w:rPr>
          <w:b/>
          <w:sz w:val="28"/>
          <w:szCs w:val="28"/>
        </w:rPr>
      </w:pPr>
      <w:r w:rsidRPr="00954986">
        <w:rPr>
          <w:b/>
          <w:sz w:val="28"/>
          <w:szCs w:val="28"/>
        </w:rPr>
        <w:t>Overview of the course:</w:t>
      </w:r>
    </w:p>
    <w:p w14:paraId="05E686A9" w14:textId="686228CC" w:rsidR="00FA3CAC" w:rsidRDefault="00FA3CAC" w:rsidP="00FA3CAC">
      <w:pPr>
        <w:spacing w:after="0" w:line="240" w:lineRule="auto"/>
        <w:rPr>
          <w:sz w:val="24"/>
          <w:szCs w:val="24"/>
        </w:rPr>
      </w:pPr>
      <w:bookmarkStart w:id="0" w:name="_Hlk22304971"/>
      <w:r>
        <w:rPr>
          <w:sz w:val="24"/>
          <w:szCs w:val="24"/>
        </w:rPr>
        <w:t xml:space="preserve">Have you been studying Spanish for at least a year? Have you done at least 50 hours of Spanish before?  If you know the present tense and you have studied at least one of the past tenses it is your level. Don’t worry if you don’t feel very confident with your speaking skills yet. This course will be perfect to learn new vocabulary and grammar structures that will bring you a better knowledge of the language. You will be practising all the new content through conversations activities in real situations in the everyday life. The course will be also </w:t>
      </w:r>
      <w:r w:rsidR="002162D7">
        <w:rPr>
          <w:sz w:val="24"/>
          <w:szCs w:val="24"/>
        </w:rPr>
        <w:t>ideal</w:t>
      </w:r>
      <w:r>
        <w:rPr>
          <w:sz w:val="24"/>
          <w:szCs w:val="24"/>
        </w:rPr>
        <w:t xml:space="preserve"> to improve your listening as you will be hearing Spanish all the time during your lessons (from your teacher, your colleagues and other speakers from videos, audios, songs…)</w:t>
      </w:r>
    </w:p>
    <w:bookmarkEnd w:id="0"/>
    <w:p w14:paraId="18F9CC74" w14:textId="77777777" w:rsidR="007A5855" w:rsidRPr="007A5855" w:rsidRDefault="007A5855" w:rsidP="007A5855">
      <w:pPr>
        <w:spacing w:after="0" w:line="240" w:lineRule="auto"/>
        <w:rPr>
          <w:sz w:val="24"/>
          <w:szCs w:val="24"/>
        </w:rPr>
      </w:pPr>
    </w:p>
    <w:tbl>
      <w:tblPr>
        <w:tblStyle w:val="TableGrid"/>
        <w:tblW w:w="0" w:type="auto"/>
        <w:tblLook w:val="04A0" w:firstRow="1" w:lastRow="0" w:firstColumn="1" w:lastColumn="0" w:noHBand="0" w:noVBand="1"/>
      </w:tblPr>
      <w:tblGrid>
        <w:gridCol w:w="5341"/>
        <w:gridCol w:w="5341"/>
      </w:tblGrid>
      <w:tr w:rsidR="00954986" w14:paraId="76F952F9" w14:textId="77777777" w:rsidTr="00954986">
        <w:tc>
          <w:tcPr>
            <w:tcW w:w="5341" w:type="dxa"/>
          </w:tcPr>
          <w:p w14:paraId="422533A4" w14:textId="77777777" w:rsidR="00954986" w:rsidRDefault="00954986">
            <w:pPr>
              <w:rPr>
                <w:b/>
                <w:sz w:val="28"/>
                <w:szCs w:val="28"/>
              </w:rPr>
            </w:pPr>
            <w:r>
              <w:rPr>
                <w:b/>
                <w:sz w:val="28"/>
                <w:szCs w:val="28"/>
              </w:rPr>
              <w:t>Topics</w:t>
            </w:r>
          </w:p>
        </w:tc>
        <w:tc>
          <w:tcPr>
            <w:tcW w:w="5341" w:type="dxa"/>
          </w:tcPr>
          <w:p w14:paraId="283AE895" w14:textId="77777777" w:rsidR="00954986" w:rsidRDefault="00954986">
            <w:pPr>
              <w:rPr>
                <w:b/>
                <w:sz w:val="28"/>
                <w:szCs w:val="28"/>
              </w:rPr>
            </w:pPr>
            <w:r>
              <w:rPr>
                <w:b/>
                <w:sz w:val="28"/>
                <w:szCs w:val="28"/>
              </w:rPr>
              <w:t xml:space="preserve">Language </w:t>
            </w:r>
            <w:r w:rsidR="0059082D">
              <w:rPr>
                <w:b/>
                <w:sz w:val="28"/>
                <w:szCs w:val="28"/>
              </w:rPr>
              <w:t>Structure / Grammar Points</w:t>
            </w:r>
          </w:p>
        </w:tc>
      </w:tr>
      <w:tr w:rsidR="00954986" w:rsidRPr="00FA3CAC" w14:paraId="646ADA9F" w14:textId="77777777" w:rsidTr="00954986">
        <w:trPr>
          <w:trHeight w:val="6715"/>
        </w:trPr>
        <w:tc>
          <w:tcPr>
            <w:tcW w:w="5341" w:type="dxa"/>
          </w:tcPr>
          <w:p w14:paraId="78EF1873" w14:textId="77777777" w:rsidR="00FA3CAC" w:rsidRDefault="00FA3CAC" w:rsidP="00FA3CAC">
            <w:pPr>
              <w:rPr>
                <w:sz w:val="24"/>
                <w:szCs w:val="24"/>
                <w:lang w:val="es-ES_tradnl"/>
              </w:rPr>
            </w:pPr>
            <w:r w:rsidRPr="0054543F">
              <w:rPr>
                <w:sz w:val="24"/>
                <w:szCs w:val="24"/>
                <w:lang w:val="es-ES_tradnl"/>
              </w:rPr>
              <w:t>Hablar de hábitos y d</w:t>
            </w:r>
            <w:r>
              <w:rPr>
                <w:sz w:val="24"/>
                <w:szCs w:val="24"/>
                <w:lang w:val="es-ES_tradnl"/>
              </w:rPr>
              <w:t xml:space="preserve">ificultades </w:t>
            </w:r>
          </w:p>
          <w:p w14:paraId="0789ED77" w14:textId="77777777" w:rsidR="00FA3CAC" w:rsidRDefault="00FA3CAC" w:rsidP="00FA3CAC">
            <w:pPr>
              <w:rPr>
                <w:b/>
                <w:sz w:val="28"/>
                <w:szCs w:val="28"/>
                <w:lang w:val="es-ES_tradnl"/>
              </w:rPr>
            </w:pPr>
          </w:p>
          <w:p w14:paraId="5167A11B" w14:textId="77777777" w:rsidR="00FA3CAC" w:rsidRPr="0054543F" w:rsidRDefault="00FA3CAC" w:rsidP="00FA3CAC">
            <w:pPr>
              <w:rPr>
                <w:sz w:val="24"/>
                <w:szCs w:val="24"/>
                <w:lang w:val="es-ES_tradnl"/>
              </w:rPr>
            </w:pPr>
            <w:r w:rsidRPr="0054543F">
              <w:rPr>
                <w:sz w:val="24"/>
                <w:szCs w:val="24"/>
                <w:lang w:val="es-ES_tradnl"/>
              </w:rPr>
              <w:t xml:space="preserve">Hacer recomendaciones </w:t>
            </w:r>
          </w:p>
          <w:p w14:paraId="0F9C6F77" w14:textId="77777777" w:rsidR="00FA3CAC" w:rsidRPr="0054543F" w:rsidRDefault="00FA3CAC" w:rsidP="00FA3CAC">
            <w:pPr>
              <w:rPr>
                <w:sz w:val="24"/>
                <w:szCs w:val="24"/>
                <w:lang w:val="es-ES_tradnl"/>
              </w:rPr>
            </w:pPr>
          </w:p>
          <w:p w14:paraId="7F6CD5DC" w14:textId="77777777" w:rsidR="00FA3CAC" w:rsidRPr="0054543F" w:rsidRDefault="00FA3CAC" w:rsidP="00FA3CAC">
            <w:pPr>
              <w:rPr>
                <w:sz w:val="24"/>
                <w:szCs w:val="24"/>
                <w:lang w:val="es-ES_tradnl"/>
              </w:rPr>
            </w:pPr>
            <w:r w:rsidRPr="0054543F">
              <w:rPr>
                <w:sz w:val="24"/>
                <w:szCs w:val="24"/>
                <w:lang w:val="es-ES_tradnl"/>
              </w:rPr>
              <w:t>Hablar sobre sentimientos</w:t>
            </w:r>
          </w:p>
          <w:p w14:paraId="0D554A84" w14:textId="77777777" w:rsidR="00FA3CAC" w:rsidRPr="0054543F" w:rsidRDefault="00FA3CAC" w:rsidP="00FA3CAC">
            <w:pPr>
              <w:rPr>
                <w:sz w:val="24"/>
                <w:szCs w:val="24"/>
                <w:lang w:val="es-ES_tradnl"/>
              </w:rPr>
            </w:pPr>
          </w:p>
          <w:p w14:paraId="1C186B85" w14:textId="77777777" w:rsidR="00FA3CAC" w:rsidRPr="0054543F" w:rsidRDefault="00FA3CAC" w:rsidP="00FA3CAC">
            <w:pPr>
              <w:rPr>
                <w:sz w:val="24"/>
                <w:szCs w:val="24"/>
                <w:lang w:val="es-ES_tradnl"/>
              </w:rPr>
            </w:pPr>
            <w:r w:rsidRPr="0054543F">
              <w:rPr>
                <w:sz w:val="24"/>
                <w:szCs w:val="24"/>
                <w:lang w:val="es-ES_tradnl"/>
              </w:rPr>
              <w:t>Hablar y relatar situaciones pasadas</w:t>
            </w:r>
          </w:p>
          <w:p w14:paraId="6FE17E51" w14:textId="77777777" w:rsidR="00FA3CAC" w:rsidRPr="0054543F" w:rsidRDefault="00FA3CAC" w:rsidP="00FA3CAC">
            <w:pPr>
              <w:rPr>
                <w:sz w:val="24"/>
                <w:szCs w:val="24"/>
                <w:lang w:val="es-ES_tradnl"/>
              </w:rPr>
            </w:pPr>
          </w:p>
          <w:p w14:paraId="38B7E1B0" w14:textId="77777777" w:rsidR="00FA3CAC" w:rsidRPr="0054543F" w:rsidRDefault="00FA3CAC" w:rsidP="00FA3CAC">
            <w:pPr>
              <w:rPr>
                <w:sz w:val="24"/>
                <w:szCs w:val="24"/>
                <w:lang w:val="es-ES_tradnl"/>
              </w:rPr>
            </w:pPr>
            <w:r w:rsidRPr="0054543F">
              <w:rPr>
                <w:sz w:val="24"/>
                <w:szCs w:val="24"/>
                <w:lang w:val="es-ES_tradnl"/>
              </w:rPr>
              <w:t xml:space="preserve">Expresar gustos y preferencias </w:t>
            </w:r>
          </w:p>
          <w:p w14:paraId="0159E4F3" w14:textId="77777777" w:rsidR="00FA3CAC" w:rsidRPr="0054543F" w:rsidRDefault="00FA3CAC" w:rsidP="00FA3CAC">
            <w:pPr>
              <w:rPr>
                <w:sz w:val="24"/>
                <w:szCs w:val="24"/>
                <w:lang w:val="es-ES_tradnl"/>
              </w:rPr>
            </w:pPr>
          </w:p>
          <w:p w14:paraId="70B0E0BE" w14:textId="77777777" w:rsidR="00FA3CAC" w:rsidRPr="0054543F" w:rsidRDefault="00FA3CAC" w:rsidP="00FA3CAC">
            <w:pPr>
              <w:rPr>
                <w:sz w:val="24"/>
                <w:szCs w:val="24"/>
                <w:lang w:val="es-ES_tradnl"/>
              </w:rPr>
            </w:pPr>
            <w:r w:rsidRPr="0054543F">
              <w:rPr>
                <w:sz w:val="24"/>
                <w:szCs w:val="24"/>
                <w:lang w:val="es-ES_tradnl"/>
              </w:rPr>
              <w:t xml:space="preserve">Ubicar objetos </w:t>
            </w:r>
          </w:p>
          <w:p w14:paraId="4CAAC825" w14:textId="77777777" w:rsidR="00FA3CAC" w:rsidRPr="0054543F" w:rsidRDefault="00FA3CAC" w:rsidP="00FA3CAC">
            <w:pPr>
              <w:rPr>
                <w:sz w:val="24"/>
                <w:szCs w:val="24"/>
                <w:lang w:val="es-ES_tradnl"/>
              </w:rPr>
            </w:pPr>
          </w:p>
          <w:p w14:paraId="4ECD00D7" w14:textId="77777777" w:rsidR="00FA3CAC" w:rsidRPr="0054543F" w:rsidRDefault="00FA3CAC" w:rsidP="00FA3CAC">
            <w:pPr>
              <w:rPr>
                <w:sz w:val="24"/>
                <w:szCs w:val="24"/>
                <w:lang w:val="es-ES_tradnl"/>
              </w:rPr>
            </w:pPr>
            <w:r w:rsidRPr="0054543F">
              <w:rPr>
                <w:sz w:val="24"/>
                <w:szCs w:val="24"/>
                <w:lang w:val="es-ES_tradnl"/>
              </w:rPr>
              <w:t>Describir objetos y lugares</w:t>
            </w:r>
          </w:p>
          <w:p w14:paraId="29A62A4C" w14:textId="77777777" w:rsidR="00FA3CAC" w:rsidRPr="0054543F" w:rsidRDefault="00FA3CAC" w:rsidP="00FA3CAC">
            <w:pPr>
              <w:rPr>
                <w:sz w:val="24"/>
                <w:szCs w:val="24"/>
                <w:lang w:val="es-ES_tradnl"/>
              </w:rPr>
            </w:pPr>
          </w:p>
          <w:p w14:paraId="66B1788E" w14:textId="77777777" w:rsidR="00FA3CAC" w:rsidRPr="0054543F" w:rsidRDefault="00FA3CAC" w:rsidP="00FA3CAC">
            <w:pPr>
              <w:rPr>
                <w:sz w:val="24"/>
                <w:szCs w:val="24"/>
                <w:lang w:val="es-ES_tradnl"/>
              </w:rPr>
            </w:pPr>
            <w:r w:rsidRPr="0054543F">
              <w:rPr>
                <w:sz w:val="24"/>
                <w:szCs w:val="24"/>
                <w:lang w:val="es-ES_tradnl"/>
              </w:rPr>
              <w:t>Aceptar y negar invitaciones</w:t>
            </w:r>
          </w:p>
          <w:p w14:paraId="416ABC59" w14:textId="77777777" w:rsidR="00FA3CAC" w:rsidRPr="0054543F" w:rsidRDefault="00FA3CAC" w:rsidP="00FA3CAC">
            <w:pPr>
              <w:rPr>
                <w:sz w:val="24"/>
                <w:szCs w:val="24"/>
                <w:lang w:val="es-ES_tradnl"/>
              </w:rPr>
            </w:pPr>
          </w:p>
          <w:p w14:paraId="36C8773A" w14:textId="77777777" w:rsidR="00FA3CAC" w:rsidRPr="0054543F" w:rsidRDefault="00FA3CAC" w:rsidP="00FA3CAC">
            <w:pPr>
              <w:rPr>
                <w:sz w:val="24"/>
                <w:szCs w:val="24"/>
                <w:lang w:val="es-ES_tradnl"/>
              </w:rPr>
            </w:pPr>
            <w:r w:rsidRPr="0054543F">
              <w:rPr>
                <w:sz w:val="24"/>
                <w:szCs w:val="24"/>
                <w:lang w:val="es-ES_tradnl"/>
              </w:rPr>
              <w:t>Pedir y hacer favores</w:t>
            </w:r>
          </w:p>
          <w:p w14:paraId="4392BE31" w14:textId="77777777" w:rsidR="00FA3CAC" w:rsidRPr="0054543F" w:rsidRDefault="00FA3CAC" w:rsidP="00FA3CAC">
            <w:pPr>
              <w:rPr>
                <w:sz w:val="24"/>
                <w:szCs w:val="24"/>
                <w:lang w:val="es-ES_tradnl"/>
              </w:rPr>
            </w:pPr>
          </w:p>
          <w:p w14:paraId="6F973AA2" w14:textId="77777777" w:rsidR="00FA3CAC" w:rsidRPr="0054543F" w:rsidRDefault="00FA3CAC" w:rsidP="00FA3CAC">
            <w:pPr>
              <w:rPr>
                <w:sz w:val="24"/>
                <w:szCs w:val="24"/>
                <w:lang w:val="es-ES_tradnl"/>
              </w:rPr>
            </w:pPr>
            <w:r w:rsidRPr="0054543F">
              <w:rPr>
                <w:sz w:val="24"/>
                <w:szCs w:val="24"/>
                <w:lang w:val="es-ES_tradnl"/>
              </w:rPr>
              <w:t>Pedir y dar permiso</w:t>
            </w:r>
          </w:p>
          <w:p w14:paraId="17B15B14" w14:textId="77777777" w:rsidR="00FA3CAC" w:rsidRPr="0054543F" w:rsidRDefault="00FA3CAC" w:rsidP="00FA3CAC">
            <w:pPr>
              <w:rPr>
                <w:sz w:val="24"/>
                <w:szCs w:val="24"/>
                <w:lang w:val="es-ES_tradnl"/>
              </w:rPr>
            </w:pPr>
          </w:p>
          <w:p w14:paraId="09FFDC6B" w14:textId="77777777" w:rsidR="00FA3CAC" w:rsidRPr="0054543F" w:rsidRDefault="00FA3CAC" w:rsidP="00FA3CAC">
            <w:pPr>
              <w:rPr>
                <w:sz w:val="24"/>
                <w:szCs w:val="24"/>
                <w:lang w:val="es-ES_tradnl"/>
              </w:rPr>
            </w:pPr>
            <w:r w:rsidRPr="0054543F">
              <w:rPr>
                <w:sz w:val="24"/>
                <w:szCs w:val="24"/>
                <w:lang w:val="es-ES_tradnl"/>
              </w:rPr>
              <w:t xml:space="preserve">Dar excusas y justificar </w:t>
            </w:r>
          </w:p>
          <w:p w14:paraId="55F11929" w14:textId="1E2B29CB" w:rsidR="00954986" w:rsidRDefault="00954986">
            <w:pPr>
              <w:rPr>
                <w:b/>
                <w:sz w:val="28"/>
                <w:szCs w:val="28"/>
              </w:rPr>
            </w:pPr>
          </w:p>
        </w:tc>
        <w:tc>
          <w:tcPr>
            <w:tcW w:w="5341" w:type="dxa"/>
          </w:tcPr>
          <w:p w14:paraId="0891E1F3" w14:textId="77777777" w:rsidR="00FA3CAC" w:rsidRPr="007C4FA8" w:rsidRDefault="00FA3CAC" w:rsidP="00FA3CAC">
            <w:pPr>
              <w:rPr>
                <w:sz w:val="24"/>
                <w:szCs w:val="24"/>
                <w:lang w:val="es-ES_tradnl"/>
              </w:rPr>
            </w:pPr>
            <w:r w:rsidRPr="007C4FA8">
              <w:rPr>
                <w:sz w:val="24"/>
                <w:szCs w:val="24"/>
                <w:lang w:val="es-ES_tradnl"/>
              </w:rPr>
              <w:t>Pronunciación</w:t>
            </w:r>
          </w:p>
          <w:p w14:paraId="1213B8D8" w14:textId="77777777" w:rsidR="00FA3CAC" w:rsidRPr="00412619" w:rsidRDefault="00FA3CAC" w:rsidP="00FA3CAC">
            <w:pPr>
              <w:rPr>
                <w:sz w:val="24"/>
                <w:szCs w:val="24"/>
                <w:lang w:val="es-ES_tradnl"/>
              </w:rPr>
            </w:pPr>
          </w:p>
          <w:p w14:paraId="19A6E1A1" w14:textId="77777777" w:rsidR="00FA3CAC" w:rsidRPr="00412619" w:rsidRDefault="00FA3CAC" w:rsidP="00FA3CAC">
            <w:pPr>
              <w:rPr>
                <w:sz w:val="24"/>
                <w:szCs w:val="24"/>
                <w:lang w:val="es-ES_tradnl"/>
              </w:rPr>
            </w:pPr>
            <w:r w:rsidRPr="00412619">
              <w:rPr>
                <w:sz w:val="24"/>
                <w:szCs w:val="24"/>
                <w:lang w:val="es-ES_tradnl"/>
              </w:rPr>
              <w:t xml:space="preserve">Reflexivos </w:t>
            </w:r>
          </w:p>
          <w:p w14:paraId="322AA8F1" w14:textId="77777777" w:rsidR="00FA3CAC" w:rsidRPr="00412619" w:rsidRDefault="00FA3CAC" w:rsidP="00FA3CAC">
            <w:pPr>
              <w:rPr>
                <w:sz w:val="24"/>
                <w:szCs w:val="24"/>
                <w:lang w:val="es-ES_tradnl"/>
              </w:rPr>
            </w:pPr>
          </w:p>
          <w:p w14:paraId="299FFC05" w14:textId="77777777" w:rsidR="00FA3CAC" w:rsidRPr="00412619" w:rsidRDefault="00FA3CAC" w:rsidP="00FA3CAC">
            <w:pPr>
              <w:rPr>
                <w:sz w:val="24"/>
                <w:szCs w:val="24"/>
                <w:lang w:val="es-ES_tradnl"/>
              </w:rPr>
            </w:pPr>
            <w:r w:rsidRPr="00412619">
              <w:rPr>
                <w:sz w:val="24"/>
                <w:szCs w:val="24"/>
                <w:lang w:val="es-ES_tradnl"/>
              </w:rPr>
              <w:t>Preposiciones y conectores</w:t>
            </w:r>
          </w:p>
          <w:p w14:paraId="799416D1" w14:textId="77777777" w:rsidR="00FA3CAC" w:rsidRPr="00412619" w:rsidRDefault="00FA3CAC" w:rsidP="00FA3CAC">
            <w:pPr>
              <w:rPr>
                <w:sz w:val="24"/>
                <w:szCs w:val="24"/>
                <w:lang w:val="es-ES_tradnl"/>
              </w:rPr>
            </w:pPr>
          </w:p>
          <w:p w14:paraId="413C494F" w14:textId="77777777" w:rsidR="00FA3CAC" w:rsidRDefault="00FA3CAC" w:rsidP="00FA3CAC">
            <w:pPr>
              <w:rPr>
                <w:sz w:val="24"/>
                <w:szCs w:val="24"/>
                <w:lang w:val="es-ES_tradnl"/>
              </w:rPr>
            </w:pPr>
            <w:r w:rsidRPr="00412619">
              <w:rPr>
                <w:sz w:val="24"/>
                <w:szCs w:val="24"/>
                <w:lang w:val="es-ES_tradnl"/>
              </w:rPr>
              <w:t>Verbos irregulars (</w:t>
            </w:r>
            <w:r>
              <w:rPr>
                <w:sz w:val="24"/>
                <w:szCs w:val="24"/>
                <w:lang w:val="es-ES_tradnl"/>
              </w:rPr>
              <w:t>present tense)</w:t>
            </w:r>
          </w:p>
          <w:p w14:paraId="40D53F6E" w14:textId="77777777" w:rsidR="00FA3CAC" w:rsidRDefault="00FA3CAC" w:rsidP="00FA3CAC">
            <w:pPr>
              <w:rPr>
                <w:sz w:val="24"/>
                <w:szCs w:val="24"/>
                <w:lang w:val="es-ES_tradnl"/>
              </w:rPr>
            </w:pPr>
          </w:p>
          <w:p w14:paraId="4FEF2FBC" w14:textId="77777777" w:rsidR="00FA3CAC" w:rsidRPr="00412619" w:rsidRDefault="00FA3CAC" w:rsidP="00FA3CAC">
            <w:pPr>
              <w:rPr>
                <w:sz w:val="24"/>
                <w:szCs w:val="24"/>
                <w:lang w:val="es-ES_tradnl"/>
              </w:rPr>
            </w:pPr>
            <w:r>
              <w:rPr>
                <w:sz w:val="24"/>
                <w:szCs w:val="24"/>
                <w:lang w:val="es-ES_tradnl"/>
              </w:rPr>
              <w:t xml:space="preserve">Posesivos </w:t>
            </w:r>
          </w:p>
          <w:p w14:paraId="260711CB" w14:textId="77777777" w:rsidR="00FA3CAC" w:rsidRPr="00412619" w:rsidRDefault="00FA3CAC" w:rsidP="00FA3CAC">
            <w:pPr>
              <w:rPr>
                <w:sz w:val="24"/>
                <w:szCs w:val="24"/>
                <w:lang w:val="es-ES_tradnl"/>
              </w:rPr>
            </w:pPr>
          </w:p>
          <w:p w14:paraId="7842720F" w14:textId="77777777" w:rsidR="00FA3CAC" w:rsidRPr="00412619" w:rsidRDefault="00FA3CAC" w:rsidP="00FA3CAC">
            <w:pPr>
              <w:rPr>
                <w:sz w:val="24"/>
                <w:szCs w:val="24"/>
                <w:lang w:val="es-ES_tradnl"/>
              </w:rPr>
            </w:pPr>
            <w:r w:rsidRPr="00412619">
              <w:rPr>
                <w:sz w:val="24"/>
                <w:szCs w:val="24"/>
                <w:lang w:val="es-ES_tradnl"/>
              </w:rPr>
              <w:t>Ser y estar</w:t>
            </w:r>
          </w:p>
          <w:p w14:paraId="281E9712" w14:textId="77777777" w:rsidR="00FA3CAC" w:rsidRPr="00412619" w:rsidRDefault="00FA3CAC" w:rsidP="00FA3CAC">
            <w:pPr>
              <w:rPr>
                <w:sz w:val="24"/>
                <w:szCs w:val="24"/>
                <w:lang w:val="es-ES_tradnl"/>
              </w:rPr>
            </w:pPr>
          </w:p>
          <w:p w14:paraId="38965D7D" w14:textId="77777777" w:rsidR="00FA3CAC" w:rsidRPr="00412619" w:rsidRDefault="00FA3CAC" w:rsidP="00FA3CAC">
            <w:pPr>
              <w:rPr>
                <w:sz w:val="24"/>
                <w:szCs w:val="24"/>
                <w:lang w:val="es-ES_tradnl"/>
              </w:rPr>
            </w:pPr>
            <w:r w:rsidRPr="00412619">
              <w:rPr>
                <w:sz w:val="24"/>
                <w:szCs w:val="24"/>
                <w:lang w:val="es-ES_tradnl"/>
              </w:rPr>
              <w:t xml:space="preserve">Comparativos </w:t>
            </w:r>
          </w:p>
          <w:p w14:paraId="7B8D56FA" w14:textId="77777777" w:rsidR="00FA3CAC" w:rsidRPr="00412619" w:rsidRDefault="00FA3CAC" w:rsidP="00FA3CAC">
            <w:pPr>
              <w:rPr>
                <w:sz w:val="24"/>
                <w:szCs w:val="24"/>
                <w:lang w:val="es-ES_tradnl"/>
              </w:rPr>
            </w:pPr>
          </w:p>
          <w:p w14:paraId="784EBB77" w14:textId="77777777" w:rsidR="00FA3CAC" w:rsidRPr="007C4FA8" w:rsidRDefault="00FA3CAC" w:rsidP="00FA3CAC">
            <w:pPr>
              <w:rPr>
                <w:sz w:val="24"/>
                <w:szCs w:val="24"/>
                <w:lang w:val="es-ES_tradnl"/>
              </w:rPr>
            </w:pPr>
            <w:r w:rsidRPr="007C4FA8">
              <w:rPr>
                <w:sz w:val="24"/>
                <w:szCs w:val="24"/>
                <w:lang w:val="es-ES_tradnl"/>
              </w:rPr>
              <w:t>Gustar, preferer y encantar.</w:t>
            </w:r>
          </w:p>
          <w:p w14:paraId="7F7AADCD" w14:textId="77777777" w:rsidR="00FA3CAC" w:rsidRPr="007C4FA8" w:rsidRDefault="00FA3CAC" w:rsidP="00FA3CAC">
            <w:pPr>
              <w:rPr>
                <w:sz w:val="24"/>
                <w:szCs w:val="24"/>
                <w:lang w:val="es-ES_tradnl"/>
              </w:rPr>
            </w:pPr>
          </w:p>
          <w:p w14:paraId="206A8F21" w14:textId="77777777" w:rsidR="00FA3CAC" w:rsidRPr="007C4FA8" w:rsidRDefault="00FA3CAC" w:rsidP="00FA3CAC">
            <w:pPr>
              <w:rPr>
                <w:sz w:val="24"/>
                <w:szCs w:val="24"/>
                <w:lang w:val="es-ES_tradnl"/>
              </w:rPr>
            </w:pPr>
            <w:r w:rsidRPr="007C4FA8">
              <w:rPr>
                <w:sz w:val="24"/>
                <w:szCs w:val="24"/>
                <w:lang w:val="es-ES_tradnl"/>
              </w:rPr>
              <w:t xml:space="preserve">El gerundio </w:t>
            </w:r>
          </w:p>
          <w:p w14:paraId="3301AFFE" w14:textId="77777777" w:rsidR="00FA3CAC" w:rsidRPr="007C4FA8" w:rsidRDefault="00FA3CAC" w:rsidP="00FA3CAC">
            <w:pPr>
              <w:rPr>
                <w:sz w:val="24"/>
                <w:szCs w:val="24"/>
                <w:lang w:val="es-ES_tradnl"/>
              </w:rPr>
            </w:pPr>
          </w:p>
          <w:p w14:paraId="62C9764B" w14:textId="77777777" w:rsidR="00FA3CAC" w:rsidRPr="007C4FA8" w:rsidRDefault="00FA3CAC" w:rsidP="00FA3CAC">
            <w:pPr>
              <w:rPr>
                <w:sz w:val="24"/>
                <w:szCs w:val="24"/>
                <w:lang w:val="es-ES_tradnl"/>
              </w:rPr>
            </w:pPr>
            <w:r w:rsidRPr="007C4FA8">
              <w:rPr>
                <w:sz w:val="24"/>
                <w:szCs w:val="24"/>
                <w:lang w:val="es-ES_tradnl"/>
              </w:rPr>
              <w:t xml:space="preserve">El condicional </w:t>
            </w:r>
          </w:p>
          <w:p w14:paraId="65CBFEF9" w14:textId="77777777" w:rsidR="00FA3CAC" w:rsidRPr="007C4FA8" w:rsidRDefault="00FA3CAC" w:rsidP="00FA3CAC">
            <w:pPr>
              <w:rPr>
                <w:sz w:val="24"/>
                <w:szCs w:val="24"/>
                <w:lang w:val="es-ES_tradnl"/>
              </w:rPr>
            </w:pPr>
          </w:p>
          <w:p w14:paraId="519B27FC" w14:textId="77777777" w:rsidR="002162D7" w:rsidRDefault="00FA3CAC" w:rsidP="00FA3CAC">
            <w:pPr>
              <w:rPr>
                <w:sz w:val="24"/>
                <w:szCs w:val="24"/>
                <w:lang w:val="es-ES_tradnl"/>
              </w:rPr>
            </w:pPr>
            <w:r w:rsidRPr="007C4FA8">
              <w:rPr>
                <w:sz w:val="24"/>
                <w:szCs w:val="24"/>
                <w:lang w:val="es-ES_tradnl"/>
              </w:rPr>
              <w:t xml:space="preserve">Pretérito indefinido </w:t>
            </w:r>
            <w:r w:rsidR="002162D7">
              <w:rPr>
                <w:sz w:val="24"/>
                <w:szCs w:val="24"/>
                <w:lang w:val="es-ES_tradnl"/>
              </w:rPr>
              <w:t xml:space="preserve">+ Perfecto </w:t>
            </w:r>
          </w:p>
          <w:p w14:paraId="1F146BA3" w14:textId="77777777" w:rsidR="002162D7" w:rsidRDefault="002162D7">
            <w:pPr>
              <w:rPr>
                <w:sz w:val="24"/>
                <w:szCs w:val="24"/>
                <w:lang w:val="es-ES_tradnl"/>
              </w:rPr>
            </w:pPr>
          </w:p>
          <w:p w14:paraId="5ADBE383" w14:textId="3565718B" w:rsidR="00954986" w:rsidRPr="002162D7" w:rsidRDefault="002162D7">
            <w:pPr>
              <w:rPr>
                <w:sz w:val="24"/>
                <w:szCs w:val="24"/>
                <w:lang w:val="es-ES_tradnl"/>
              </w:rPr>
            </w:pPr>
            <w:r>
              <w:rPr>
                <w:sz w:val="24"/>
                <w:szCs w:val="24"/>
                <w:lang w:val="es-ES_tradnl"/>
              </w:rPr>
              <w:t>Introducción al pasado imperfecto</w:t>
            </w:r>
          </w:p>
          <w:p w14:paraId="1D5F19BB" w14:textId="71A8268D" w:rsidR="002162D7" w:rsidRPr="00FA3CAC" w:rsidRDefault="002162D7">
            <w:pPr>
              <w:rPr>
                <w:b/>
                <w:sz w:val="28"/>
                <w:szCs w:val="28"/>
                <w:lang w:val="es-ES_tradnl"/>
              </w:rPr>
            </w:pPr>
          </w:p>
        </w:tc>
      </w:tr>
    </w:tbl>
    <w:p w14:paraId="7251EEBC" w14:textId="77777777" w:rsidR="00954986" w:rsidRPr="00FA3CAC" w:rsidRDefault="00954986">
      <w:pPr>
        <w:rPr>
          <w:b/>
          <w:sz w:val="28"/>
          <w:szCs w:val="28"/>
          <w:lang w:val="es-ES_tradnl"/>
        </w:rPr>
      </w:pPr>
      <w:r w:rsidRPr="00FA3CAC">
        <w:rPr>
          <w:b/>
          <w:sz w:val="28"/>
          <w:szCs w:val="28"/>
          <w:lang w:val="es-ES_tradnl"/>
        </w:rPr>
        <w:t xml:space="preserve"> </w:t>
      </w:r>
    </w:p>
    <w:sectPr w:rsidR="00954986" w:rsidRPr="00FA3CAC" w:rsidSect="009549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986"/>
    <w:rsid w:val="002162D7"/>
    <w:rsid w:val="0059082D"/>
    <w:rsid w:val="007A5855"/>
    <w:rsid w:val="008E4E32"/>
    <w:rsid w:val="00954986"/>
    <w:rsid w:val="00B526F7"/>
    <w:rsid w:val="00FA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1F6"/>
  <w15:docId w15:val="{86116E4F-D108-4839-B8B6-9A53F6EB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86"/>
    <w:rPr>
      <w:rFonts w:ascii="Tahoma" w:hAnsi="Tahoma" w:cs="Tahoma"/>
      <w:sz w:val="16"/>
      <w:szCs w:val="16"/>
    </w:rPr>
  </w:style>
  <w:style w:type="table" w:styleId="TableGrid">
    <w:name w:val="Table Grid"/>
    <w:basedOn w:val="TableNormal"/>
    <w:uiPriority w:val="59"/>
    <w:unhideWhenUsed/>
    <w:rsid w:val="0095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Kovero</dc:creator>
  <cp:lastModifiedBy>Ana Abril</cp:lastModifiedBy>
  <cp:revision>5</cp:revision>
  <dcterms:created xsi:type="dcterms:W3CDTF">2019-10-16T14:30:00Z</dcterms:created>
  <dcterms:modified xsi:type="dcterms:W3CDTF">2020-11-08T20:09:00Z</dcterms:modified>
</cp:coreProperties>
</file>