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7F8" w:rsidRDefault="007817F8">
      <w:pPr>
        <w:rPr>
          <w:b/>
        </w:rPr>
      </w:pPr>
      <w:bookmarkStart w:id="0" w:name="_GoBack"/>
      <w:bookmarkEnd w:id="0"/>
    </w:p>
    <w:p w:rsidR="007817F8" w:rsidRPr="007817F8" w:rsidRDefault="007817F8">
      <w:pPr>
        <w:rPr>
          <w:rFonts w:ascii="Verdana" w:hAnsi="Verdana"/>
          <w:b/>
          <w:sz w:val="28"/>
          <w:szCs w:val="28"/>
        </w:rPr>
      </w:pPr>
    </w:p>
    <w:tbl>
      <w:tblPr>
        <w:tblW w:w="9854" w:type="dxa"/>
        <w:tblBorders>
          <w:bottom w:val="single" w:sz="4" w:space="0" w:color="auto"/>
          <w:insideH w:val="single" w:sz="4" w:space="0" w:color="auto"/>
          <w:insideV w:val="single" w:sz="4" w:space="0" w:color="auto"/>
        </w:tblBorders>
        <w:tblLook w:val="04A0" w:firstRow="1" w:lastRow="0" w:firstColumn="1" w:lastColumn="0" w:noHBand="0" w:noVBand="1"/>
      </w:tblPr>
      <w:tblGrid>
        <w:gridCol w:w="1814"/>
        <w:gridCol w:w="3247"/>
        <w:gridCol w:w="1989"/>
        <w:gridCol w:w="2813"/>
      </w:tblGrid>
      <w:tr w:rsidR="00C66BB4" w:rsidRPr="008F1FC4" w:rsidTr="00E00BF4">
        <w:trPr>
          <w:trHeight w:val="630"/>
        </w:trPr>
        <w:tc>
          <w:tcPr>
            <w:tcW w:w="1508" w:type="dxa"/>
            <w:tcBorders>
              <w:top w:val="nil"/>
            </w:tcBorders>
            <w:shd w:val="clear" w:color="auto" w:fill="FFC000"/>
            <w:vAlign w:val="center"/>
          </w:tcPr>
          <w:p w:rsidR="0010487D" w:rsidRPr="0010487D" w:rsidRDefault="0010487D" w:rsidP="008816A4">
            <w:pPr>
              <w:jc w:val="center"/>
              <w:rPr>
                <w:rFonts w:ascii="Verdana" w:hAnsi="Verdana"/>
                <w:b/>
                <w:sz w:val="21"/>
                <w:szCs w:val="21"/>
              </w:rPr>
            </w:pPr>
            <w:r w:rsidRPr="0010487D">
              <w:rPr>
                <w:rFonts w:ascii="Verdana" w:hAnsi="Verdana"/>
                <w:b/>
                <w:sz w:val="21"/>
                <w:szCs w:val="21"/>
              </w:rPr>
              <w:t>Name of Course:</w:t>
            </w:r>
          </w:p>
        </w:tc>
        <w:tc>
          <w:tcPr>
            <w:tcW w:w="3450" w:type="dxa"/>
            <w:vAlign w:val="center"/>
          </w:tcPr>
          <w:p w:rsidR="0010487D" w:rsidRPr="008F1FC4" w:rsidRDefault="005924C8" w:rsidP="00B0289C">
            <w:pPr>
              <w:rPr>
                <w:rFonts w:ascii="Verdana" w:hAnsi="Verdana"/>
                <w:sz w:val="21"/>
                <w:szCs w:val="21"/>
              </w:rPr>
            </w:pPr>
            <w:r>
              <w:rPr>
                <w:rFonts w:ascii="Verdana" w:hAnsi="Verdana"/>
                <w:sz w:val="21"/>
                <w:szCs w:val="21"/>
              </w:rPr>
              <w:t xml:space="preserve">Welsh </w:t>
            </w:r>
            <w:r w:rsidR="00575B76">
              <w:rPr>
                <w:rFonts w:ascii="Verdana" w:hAnsi="Verdana"/>
                <w:sz w:val="21"/>
                <w:szCs w:val="21"/>
              </w:rPr>
              <w:t>Intermediate</w:t>
            </w:r>
          </w:p>
        </w:tc>
        <w:tc>
          <w:tcPr>
            <w:tcW w:w="1817" w:type="dxa"/>
            <w:tcBorders>
              <w:top w:val="nil"/>
            </w:tcBorders>
            <w:shd w:val="clear" w:color="auto" w:fill="FFC000"/>
            <w:vAlign w:val="center"/>
          </w:tcPr>
          <w:p w:rsidR="0010487D" w:rsidRPr="008F1FC4" w:rsidRDefault="00E00BF4" w:rsidP="008816A4">
            <w:pPr>
              <w:jc w:val="center"/>
              <w:rPr>
                <w:rFonts w:ascii="Verdana" w:hAnsi="Verdana"/>
                <w:sz w:val="21"/>
                <w:szCs w:val="21"/>
              </w:rPr>
            </w:pPr>
            <w:r>
              <w:rPr>
                <w:rFonts w:ascii="Verdana" w:hAnsi="Verdana"/>
                <w:b/>
                <w:sz w:val="21"/>
                <w:szCs w:val="21"/>
              </w:rPr>
              <w:t>Course book</w:t>
            </w:r>
          </w:p>
        </w:tc>
        <w:tc>
          <w:tcPr>
            <w:tcW w:w="3079" w:type="dxa"/>
          </w:tcPr>
          <w:p w:rsidR="00B0289C" w:rsidRPr="008F1FC4" w:rsidRDefault="00D801E5" w:rsidP="00B0289C">
            <w:pPr>
              <w:rPr>
                <w:rFonts w:ascii="Verdana" w:hAnsi="Verdana"/>
                <w:sz w:val="21"/>
                <w:szCs w:val="21"/>
              </w:rPr>
            </w:pPr>
            <w:proofErr w:type="spellStart"/>
            <w:r>
              <w:rPr>
                <w:rFonts w:ascii="Verdana" w:hAnsi="Verdana"/>
                <w:sz w:val="21"/>
                <w:szCs w:val="21"/>
              </w:rPr>
              <w:t>C</w:t>
            </w:r>
            <w:r w:rsidR="00B0289C">
              <w:rPr>
                <w:rFonts w:ascii="Verdana" w:hAnsi="Verdana"/>
                <w:sz w:val="21"/>
                <w:szCs w:val="21"/>
              </w:rPr>
              <w:t>wrs</w:t>
            </w:r>
            <w:proofErr w:type="spellEnd"/>
            <w:r w:rsidR="00B0289C">
              <w:rPr>
                <w:rFonts w:ascii="Verdana" w:hAnsi="Verdana"/>
                <w:sz w:val="21"/>
                <w:szCs w:val="21"/>
              </w:rPr>
              <w:t xml:space="preserve"> </w:t>
            </w:r>
            <w:proofErr w:type="spellStart"/>
            <w:r w:rsidR="00B0289C">
              <w:rPr>
                <w:rFonts w:ascii="Verdana" w:hAnsi="Verdana"/>
                <w:sz w:val="21"/>
                <w:szCs w:val="21"/>
              </w:rPr>
              <w:t>Canolradd</w:t>
            </w:r>
            <w:proofErr w:type="spellEnd"/>
            <w:r w:rsidR="00B0289C">
              <w:rPr>
                <w:rFonts w:ascii="Verdana" w:hAnsi="Verdana"/>
                <w:sz w:val="21"/>
                <w:szCs w:val="21"/>
              </w:rPr>
              <w:t xml:space="preserve"> </w:t>
            </w:r>
            <w:proofErr w:type="spellStart"/>
            <w:r w:rsidR="00B0289C">
              <w:rPr>
                <w:rFonts w:ascii="Verdana" w:hAnsi="Verdana"/>
                <w:sz w:val="21"/>
                <w:szCs w:val="21"/>
              </w:rPr>
              <w:t>Fersiwn</w:t>
            </w:r>
            <w:proofErr w:type="spellEnd"/>
            <w:r w:rsidR="00B0289C">
              <w:rPr>
                <w:rFonts w:ascii="Verdana" w:hAnsi="Verdana"/>
                <w:sz w:val="21"/>
                <w:szCs w:val="21"/>
              </w:rPr>
              <w:t xml:space="preserve"> y De/ South Wales Version</w:t>
            </w:r>
          </w:p>
        </w:tc>
      </w:tr>
      <w:tr w:rsidR="00C66BB4" w:rsidRPr="008F1FC4" w:rsidTr="00E00BF4">
        <w:trPr>
          <w:trHeight w:val="320"/>
        </w:trPr>
        <w:tc>
          <w:tcPr>
            <w:tcW w:w="1508" w:type="dxa"/>
            <w:tcBorders>
              <w:top w:val="single" w:sz="4" w:space="0" w:color="auto"/>
            </w:tcBorders>
            <w:shd w:val="clear" w:color="auto" w:fill="FFC000"/>
            <w:vAlign w:val="center"/>
          </w:tcPr>
          <w:p w:rsidR="0010487D" w:rsidRPr="0010487D" w:rsidRDefault="00E00BF4" w:rsidP="008816A4">
            <w:pPr>
              <w:jc w:val="center"/>
              <w:rPr>
                <w:rFonts w:ascii="Verdana" w:hAnsi="Verdana"/>
                <w:b/>
                <w:sz w:val="21"/>
                <w:szCs w:val="21"/>
              </w:rPr>
            </w:pPr>
            <w:r w:rsidRPr="008F1FC4">
              <w:rPr>
                <w:rFonts w:ascii="Verdana" w:hAnsi="Verdana"/>
                <w:b/>
                <w:sz w:val="21"/>
                <w:szCs w:val="21"/>
              </w:rPr>
              <w:t>Number of sessions:</w:t>
            </w:r>
          </w:p>
        </w:tc>
        <w:tc>
          <w:tcPr>
            <w:tcW w:w="3450" w:type="dxa"/>
            <w:vAlign w:val="center"/>
          </w:tcPr>
          <w:p w:rsidR="0010487D" w:rsidRPr="008F1FC4" w:rsidRDefault="00E00BF4" w:rsidP="005236CE">
            <w:pPr>
              <w:rPr>
                <w:rFonts w:ascii="Verdana" w:hAnsi="Verdana"/>
                <w:sz w:val="21"/>
                <w:szCs w:val="21"/>
              </w:rPr>
            </w:pPr>
            <w:r>
              <w:rPr>
                <w:rFonts w:ascii="Verdana" w:hAnsi="Verdana"/>
                <w:sz w:val="21"/>
                <w:szCs w:val="21"/>
              </w:rPr>
              <w:t>1</w:t>
            </w:r>
            <w:r w:rsidR="005236CE">
              <w:rPr>
                <w:rFonts w:ascii="Verdana" w:hAnsi="Verdana"/>
                <w:sz w:val="21"/>
                <w:szCs w:val="21"/>
              </w:rPr>
              <w:t>5</w:t>
            </w:r>
          </w:p>
        </w:tc>
        <w:tc>
          <w:tcPr>
            <w:tcW w:w="1817" w:type="dxa"/>
            <w:tcBorders>
              <w:top w:val="single" w:sz="4" w:space="0" w:color="auto"/>
            </w:tcBorders>
            <w:shd w:val="clear" w:color="auto" w:fill="FFC000"/>
            <w:vAlign w:val="center"/>
          </w:tcPr>
          <w:p w:rsidR="0010487D" w:rsidRPr="00E00BF4" w:rsidRDefault="00E00BF4" w:rsidP="008816A4">
            <w:pPr>
              <w:jc w:val="center"/>
              <w:rPr>
                <w:rFonts w:ascii="Verdana" w:hAnsi="Verdana"/>
                <w:b/>
                <w:sz w:val="21"/>
                <w:szCs w:val="21"/>
              </w:rPr>
            </w:pPr>
            <w:r w:rsidRPr="00E00BF4">
              <w:rPr>
                <w:rFonts w:ascii="Verdana" w:hAnsi="Verdana"/>
                <w:b/>
                <w:sz w:val="21"/>
                <w:szCs w:val="21"/>
              </w:rPr>
              <w:t>Chapters</w:t>
            </w:r>
          </w:p>
        </w:tc>
        <w:tc>
          <w:tcPr>
            <w:tcW w:w="3079" w:type="dxa"/>
          </w:tcPr>
          <w:p w:rsidR="00B0289C" w:rsidRPr="008F1FC4" w:rsidRDefault="00575B76" w:rsidP="00575B76">
            <w:pPr>
              <w:rPr>
                <w:rFonts w:ascii="Verdana" w:hAnsi="Verdana"/>
                <w:sz w:val="21"/>
                <w:szCs w:val="21"/>
              </w:rPr>
            </w:pPr>
            <w:r>
              <w:rPr>
                <w:rFonts w:ascii="Verdana" w:hAnsi="Verdana"/>
                <w:sz w:val="21"/>
                <w:szCs w:val="21"/>
              </w:rPr>
              <w:t>1</w:t>
            </w:r>
            <w:r w:rsidR="00D801E5">
              <w:rPr>
                <w:rFonts w:ascii="Verdana" w:hAnsi="Verdana"/>
                <w:sz w:val="21"/>
                <w:szCs w:val="21"/>
              </w:rPr>
              <w:t>-1</w:t>
            </w:r>
            <w:r>
              <w:rPr>
                <w:rFonts w:ascii="Verdana" w:hAnsi="Verdana"/>
                <w:sz w:val="21"/>
                <w:szCs w:val="21"/>
              </w:rPr>
              <w:t>5</w:t>
            </w:r>
          </w:p>
        </w:tc>
      </w:tr>
      <w:tr w:rsidR="0010487D" w:rsidRPr="008F1FC4" w:rsidTr="00E00BF4">
        <w:trPr>
          <w:trHeight w:val="1156"/>
        </w:trPr>
        <w:tc>
          <w:tcPr>
            <w:tcW w:w="9854" w:type="dxa"/>
            <w:gridSpan w:val="4"/>
          </w:tcPr>
          <w:p w:rsidR="00E00BF4" w:rsidRDefault="0010487D" w:rsidP="008816A4">
            <w:pPr>
              <w:rPr>
                <w:rFonts w:ascii="Verdana" w:hAnsi="Verdana"/>
                <w:b/>
                <w:sz w:val="21"/>
                <w:szCs w:val="21"/>
              </w:rPr>
            </w:pPr>
            <w:r w:rsidRPr="0010487D">
              <w:rPr>
                <w:rFonts w:ascii="Verdana" w:hAnsi="Verdana"/>
                <w:b/>
                <w:sz w:val="21"/>
                <w:szCs w:val="21"/>
              </w:rPr>
              <w:t xml:space="preserve">Aims of </w:t>
            </w:r>
            <w:r w:rsidR="00B46A57">
              <w:rPr>
                <w:rFonts w:ascii="Verdana" w:hAnsi="Verdana"/>
                <w:b/>
                <w:sz w:val="21"/>
                <w:szCs w:val="21"/>
              </w:rPr>
              <w:t xml:space="preserve">the </w:t>
            </w:r>
            <w:r w:rsidRPr="0010487D">
              <w:rPr>
                <w:rFonts w:ascii="Verdana" w:hAnsi="Verdana"/>
                <w:b/>
                <w:sz w:val="21"/>
                <w:szCs w:val="21"/>
              </w:rPr>
              <w:t>course:</w:t>
            </w:r>
            <w:r w:rsidR="00E16254">
              <w:rPr>
                <w:rFonts w:ascii="Verdana" w:hAnsi="Verdana"/>
                <w:b/>
                <w:sz w:val="21"/>
                <w:szCs w:val="21"/>
              </w:rPr>
              <w:t xml:space="preserve"> </w:t>
            </w:r>
            <w:r w:rsidR="00547007">
              <w:rPr>
                <w:rFonts w:ascii="Verdana" w:hAnsi="Verdana"/>
                <w:b/>
                <w:sz w:val="21"/>
                <w:szCs w:val="21"/>
              </w:rPr>
              <w:t xml:space="preserve">To be able to confidently </w:t>
            </w:r>
            <w:r w:rsidR="00E16254">
              <w:rPr>
                <w:rFonts w:ascii="Verdana" w:hAnsi="Verdana"/>
                <w:b/>
                <w:sz w:val="21"/>
                <w:szCs w:val="21"/>
              </w:rPr>
              <w:t>use the past and impersonal tenses. To understand how to use and conjugate prepositions. To revise mutations, months, days and numbers in order to give information. To be able to confidently communicate with native Welsh speakers.</w:t>
            </w:r>
          </w:p>
          <w:tbl>
            <w:tblPr>
              <w:tblStyle w:val="TableGrid"/>
              <w:tblW w:w="9637" w:type="dxa"/>
              <w:tblLook w:val="04A0" w:firstRow="1" w:lastRow="0" w:firstColumn="1" w:lastColumn="0" w:noHBand="0" w:noVBand="1"/>
            </w:tblPr>
            <w:tblGrid>
              <w:gridCol w:w="4818"/>
              <w:gridCol w:w="4819"/>
            </w:tblGrid>
            <w:tr w:rsidR="00E00BF4" w:rsidTr="00E00BF4">
              <w:trPr>
                <w:trHeight w:val="244"/>
              </w:trPr>
              <w:tc>
                <w:tcPr>
                  <w:tcW w:w="4818" w:type="dxa"/>
                </w:tcPr>
                <w:p w:rsidR="00E00BF4" w:rsidRDefault="00E00BF4" w:rsidP="008816A4">
                  <w:pPr>
                    <w:rPr>
                      <w:rFonts w:ascii="Verdana" w:hAnsi="Verdana"/>
                      <w:b/>
                      <w:sz w:val="21"/>
                      <w:szCs w:val="21"/>
                    </w:rPr>
                  </w:pPr>
                  <w:r>
                    <w:rPr>
                      <w:rFonts w:ascii="Verdana" w:hAnsi="Verdana"/>
                      <w:b/>
                      <w:sz w:val="20"/>
                      <w:szCs w:val="20"/>
                    </w:rPr>
                    <w:t>T</w:t>
                  </w:r>
                  <w:r w:rsidRPr="0010487D">
                    <w:rPr>
                      <w:rFonts w:ascii="Verdana" w:hAnsi="Verdana"/>
                      <w:b/>
                      <w:sz w:val="20"/>
                      <w:szCs w:val="20"/>
                    </w:rPr>
                    <w:t>opic</w:t>
                  </w:r>
                  <w:r>
                    <w:rPr>
                      <w:rFonts w:ascii="Verdana" w:hAnsi="Verdana"/>
                      <w:b/>
                      <w:sz w:val="20"/>
                      <w:szCs w:val="20"/>
                    </w:rPr>
                    <w:t>s</w:t>
                  </w:r>
                </w:p>
              </w:tc>
              <w:tc>
                <w:tcPr>
                  <w:tcW w:w="4819" w:type="dxa"/>
                </w:tcPr>
                <w:p w:rsidR="00E00BF4" w:rsidRDefault="00E00BF4" w:rsidP="008816A4">
                  <w:pPr>
                    <w:rPr>
                      <w:rFonts w:ascii="Verdana" w:hAnsi="Verdana"/>
                      <w:b/>
                      <w:sz w:val="21"/>
                      <w:szCs w:val="21"/>
                    </w:rPr>
                  </w:pPr>
                  <w:r>
                    <w:rPr>
                      <w:rFonts w:ascii="Verdana" w:hAnsi="Verdana" w:cs="Arial"/>
                      <w:b/>
                      <w:sz w:val="20"/>
                      <w:szCs w:val="20"/>
                    </w:rPr>
                    <w:t>Language structure/ grammar points</w:t>
                  </w:r>
                </w:p>
              </w:tc>
            </w:tr>
            <w:tr w:rsidR="00E00BF4" w:rsidTr="00E00BF4">
              <w:trPr>
                <w:trHeight w:val="265"/>
              </w:trPr>
              <w:tc>
                <w:tcPr>
                  <w:tcW w:w="4818" w:type="dxa"/>
                </w:tcPr>
                <w:p w:rsidR="00547007" w:rsidRDefault="00547007" w:rsidP="008816A4">
                  <w:pPr>
                    <w:rPr>
                      <w:rFonts w:ascii="Verdana" w:hAnsi="Verdana"/>
                      <w:b/>
                      <w:sz w:val="21"/>
                      <w:szCs w:val="21"/>
                    </w:rPr>
                  </w:pPr>
                </w:p>
                <w:p w:rsidR="00575B76" w:rsidRDefault="00575B76" w:rsidP="00575B76">
                  <w:pPr>
                    <w:rPr>
                      <w:rFonts w:ascii="Verdana" w:hAnsi="Verdana"/>
                      <w:b/>
                      <w:sz w:val="21"/>
                      <w:szCs w:val="21"/>
                    </w:rPr>
                  </w:pPr>
                  <w:r>
                    <w:rPr>
                      <w:rFonts w:ascii="Verdana" w:hAnsi="Verdana"/>
                      <w:b/>
                      <w:sz w:val="21"/>
                      <w:szCs w:val="21"/>
                    </w:rPr>
                    <w:t xml:space="preserve">Using the conditional tense </w:t>
                  </w:r>
                </w:p>
                <w:p w:rsidR="00575B76" w:rsidRDefault="00575B76" w:rsidP="00575B76">
                  <w:pPr>
                    <w:rPr>
                      <w:rFonts w:ascii="Verdana" w:hAnsi="Verdana"/>
                      <w:b/>
                      <w:sz w:val="21"/>
                      <w:szCs w:val="21"/>
                    </w:rPr>
                  </w:pPr>
                </w:p>
                <w:p w:rsidR="00575B76" w:rsidRDefault="00575B76" w:rsidP="00575B76">
                  <w:pPr>
                    <w:rPr>
                      <w:rFonts w:ascii="Verdana" w:hAnsi="Verdana"/>
                      <w:b/>
                      <w:sz w:val="21"/>
                      <w:szCs w:val="21"/>
                    </w:rPr>
                  </w:pPr>
                  <w:r>
                    <w:rPr>
                      <w:rFonts w:ascii="Verdana" w:hAnsi="Verdana"/>
                      <w:b/>
                      <w:sz w:val="21"/>
                      <w:szCs w:val="21"/>
                    </w:rPr>
                    <w:t>Discussing people</w:t>
                  </w:r>
                </w:p>
                <w:p w:rsidR="00575B76" w:rsidRDefault="00575B76" w:rsidP="00575B76">
                  <w:pPr>
                    <w:rPr>
                      <w:rFonts w:ascii="Verdana" w:hAnsi="Verdana"/>
                      <w:b/>
                      <w:sz w:val="21"/>
                      <w:szCs w:val="21"/>
                    </w:rPr>
                  </w:pPr>
                </w:p>
                <w:p w:rsidR="00575B76" w:rsidRDefault="00575B76" w:rsidP="00575B76">
                  <w:pPr>
                    <w:rPr>
                      <w:rFonts w:ascii="Verdana" w:hAnsi="Verdana"/>
                      <w:b/>
                      <w:sz w:val="21"/>
                      <w:szCs w:val="21"/>
                    </w:rPr>
                  </w:pPr>
                  <w:r>
                    <w:rPr>
                      <w:rFonts w:ascii="Verdana" w:hAnsi="Verdana"/>
                      <w:b/>
                      <w:sz w:val="21"/>
                      <w:szCs w:val="21"/>
                    </w:rPr>
                    <w:t>Discussing jobs</w:t>
                  </w:r>
                </w:p>
                <w:p w:rsidR="00575B76" w:rsidRDefault="00575B76" w:rsidP="00575B76">
                  <w:pPr>
                    <w:rPr>
                      <w:rFonts w:ascii="Verdana" w:hAnsi="Verdana"/>
                      <w:b/>
                      <w:sz w:val="21"/>
                      <w:szCs w:val="21"/>
                    </w:rPr>
                  </w:pPr>
                </w:p>
                <w:p w:rsidR="00575B76" w:rsidRDefault="00575B76" w:rsidP="00575B76">
                  <w:pPr>
                    <w:rPr>
                      <w:rFonts w:ascii="Verdana" w:hAnsi="Verdana"/>
                      <w:b/>
                      <w:sz w:val="21"/>
                      <w:szCs w:val="21"/>
                    </w:rPr>
                  </w:pPr>
                  <w:r>
                    <w:rPr>
                      <w:rFonts w:ascii="Verdana" w:hAnsi="Verdana"/>
                      <w:b/>
                      <w:sz w:val="21"/>
                      <w:szCs w:val="21"/>
                    </w:rPr>
                    <w:t>Using emphasis</w:t>
                  </w:r>
                </w:p>
                <w:p w:rsidR="00575B76" w:rsidRDefault="00575B76" w:rsidP="008816A4">
                  <w:pPr>
                    <w:rPr>
                      <w:rFonts w:ascii="Verdana" w:hAnsi="Verdana"/>
                      <w:b/>
                      <w:sz w:val="21"/>
                      <w:szCs w:val="21"/>
                    </w:rPr>
                  </w:pPr>
                </w:p>
                <w:p w:rsidR="00547007" w:rsidRDefault="00547007" w:rsidP="008816A4">
                  <w:pPr>
                    <w:rPr>
                      <w:rFonts w:ascii="Verdana" w:hAnsi="Verdana"/>
                      <w:b/>
                      <w:sz w:val="21"/>
                      <w:szCs w:val="21"/>
                    </w:rPr>
                  </w:pPr>
                  <w:r>
                    <w:rPr>
                      <w:rFonts w:ascii="Verdana" w:hAnsi="Verdana"/>
                      <w:b/>
                      <w:sz w:val="21"/>
                      <w:szCs w:val="21"/>
                    </w:rPr>
                    <w:t>Discussing people</w:t>
                  </w:r>
                </w:p>
                <w:p w:rsidR="00547007" w:rsidRDefault="00547007" w:rsidP="008816A4">
                  <w:pPr>
                    <w:rPr>
                      <w:rFonts w:ascii="Verdana" w:hAnsi="Verdana"/>
                      <w:b/>
                      <w:sz w:val="21"/>
                      <w:szCs w:val="21"/>
                    </w:rPr>
                  </w:pPr>
                </w:p>
                <w:p w:rsidR="00547007" w:rsidRDefault="00547007" w:rsidP="008816A4">
                  <w:pPr>
                    <w:rPr>
                      <w:rFonts w:ascii="Verdana" w:hAnsi="Verdana"/>
                      <w:b/>
                      <w:sz w:val="21"/>
                      <w:szCs w:val="21"/>
                    </w:rPr>
                  </w:pPr>
                  <w:r>
                    <w:rPr>
                      <w:rFonts w:ascii="Verdana" w:hAnsi="Verdana"/>
                      <w:b/>
                      <w:sz w:val="21"/>
                      <w:szCs w:val="21"/>
                    </w:rPr>
                    <w:t>Discussing jobs</w:t>
                  </w:r>
                </w:p>
                <w:p w:rsidR="00547007" w:rsidRDefault="00547007"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Revising the past tense</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Discussing the class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Writing letters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Using prepositions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Using the verb ‘</w:t>
                  </w:r>
                  <w:proofErr w:type="spellStart"/>
                  <w:r>
                    <w:rPr>
                      <w:rFonts w:ascii="Verdana" w:hAnsi="Verdana"/>
                      <w:b/>
                      <w:sz w:val="21"/>
                      <w:szCs w:val="21"/>
                    </w:rPr>
                    <w:t>cael</w:t>
                  </w:r>
                  <w:proofErr w:type="spellEnd"/>
                  <w:r>
                    <w:rPr>
                      <w:rFonts w:ascii="Verdana" w:hAnsi="Verdana"/>
                      <w:b/>
                      <w:sz w:val="21"/>
                      <w:szCs w:val="21"/>
                    </w:rPr>
                    <w:t>’- to have</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Using the impersonal tense</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Congratulating people</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Commiserating people</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Describing people and places</w:t>
                  </w:r>
                </w:p>
                <w:p w:rsidR="00E00BF4" w:rsidRDefault="00E00BF4" w:rsidP="00B84A5C">
                  <w:pPr>
                    <w:rPr>
                      <w:rFonts w:ascii="Verdana" w:hAnsi="Verdana"/>
                      <w:b/>
                      <w:sz w:val="21"/>
                      <w:szCs w:val="21"/>
                    </w:rPr>
                  </w:pPr>
                </w:p>
              </w:tc>
              <w:tc>
                <w:tcPr>
                  <w:tcW w:w="4819" w:type="dxa"/>
                </w:tcPr>
                <w:p w:rsidR="00575B76" w:rsidRDefault="00575B76" w:rsidP="00575B76">
                  <w:pPr>
                    <w:rPr>
                      <w:rFonts w:ascii="Verdana" w:hAnsi="Verdana"/>
                      <w:b/>
                      <w:sz w:val="21"/>
                      <w:szCs w:val="21"/>
                    </w:rPr>
                  </w:pPr>
                </w:p>
                <w:p w:rsidR="00575B76" w:rsidRDefault="00575B76" w:rsidP="00575B76">
                  <w:pPr>
                    <w:rPr>
                      <w:rFonts w:ascii="Verdana" w:hAnsi="Verdana"/>
                      <w:b/>
                      <w:sz w:val="21"/>
                      <w:szCs w:val="21"/>
                    </w:rPr>
                  </w:pPr>
                  <w:r>
                    <w:rPr>
                      <w:rFonts w:ascii="Verdana" w:hAnsi="Verdana"/>
                      <w:b/>
                      <w:sz w:val="21"/>
                      <w:szCs w:val="21"/>
                    </w:rPr>
                    <w:t>Using question words</w:t>
                  </w:r>
                </w:p>
                <w:p w:rsidR="00575B76" w:rsidRDefault="00575B76" w:rsidP="00575B76">
                  <w:pPr>
                    <w:rPr>
                      <w:rFonts w:ascii="Verdana" w:hAnsi="Verdana"/>
                      <w:b/>
                      <w:sz w:val="21"/>
                      <w:szCs w:val="21"/>
                    </w:rPr>
                  </w:pPr>
                </w:p>
                <w:p w:rsidR="00575B76" w:rsidRDefault="00575B76" w:rsidP="00575B76">
                  <w:pPr>
                    <w:rPr>
                      <w:rFonts w:ascii="Verdana" w:hAnsi="Verdana"/>
                      <w:b/>
                      <w:sz w:val="21"/>
                      <w:szCs w:val="21"/>
                    </w:rPr>
                  </w:pPr>
                  <w:r>
                    <w:rPr>
                      <w:rFonts w:ascii="Verdana" w:hAnsi="Verdana"/>
                      <w:b/>
                      <w:sz w:val="21"/>
                      <w:szCs w:val="21"/>
                    </w:rPr>
                    <w:t>Mutations</w:t>
                  </w:r>
                </w:p>
                <w:p w:rsidR="00575B76" w:rsidRDefault="00575B76" w:rsidP="00575B76">
                  <w:pPr>
                    <w:rPr>
                      <w:rFonts w:ascii="Verdana" w:hAnsi="Verdana"/>
                      <w:b/>
                      <w:sz w:val="21"/>
                      <w:szCs w:val="21"/>
                    </w:rPr>
                  </w:pPr>
                </w:p>
                <w:p w:rsidR="00575B76" w:rsidRDefault="00575B76" w:rsidP="00575B76">
                  <w:pPr>
                    <w:rPr>
                      <w:rFonts w:ascii="Verdana" w:hAnsi="Verdana"/>
                      <w:b/>
                      <w:sz w:val="21"/>
                      <w:szCs w:val="21"/>
                    </w:rPr>
                  </w:pPr>
                  <w:r>
                    <w:rPr>
                      <w:rFonts w:ascii="Verdana" w:hAnsi="Verdana"/>
                      <w:b/>
                      <w:sz w:val="21"/>
                      <w:szCs w:val="21"/>
                    </w:rPr>
                    <w:t>Using prepositions</w:t>
                  </w:r>
                </w:p>
                <w:p w:rsidR="00575B76" w:rsidRDefault="00575B76" w:rsidP="00575B76">
                  <w:pPr>
                    <w:rPr>
                      <w:rFonts w:ascii="Verdana" w:hAnsi="Verdana"/>
                      <w:b/>
                      <w:sz w:val="21"/>
                      <w:szCs w:val="21"/>
                    </w:rPr>
                  </w:pPr>
                </w:p>
                <w:p w:rsidR="00575B76" w:rsidRDefault="00575B76" w:rsidP="00575B76">
                  <w:pPr>
                    <w:rPr>
                      <w:rFonts w:ascii="Verdana" w:hAnsi="Verdana"/>
                      <w:b/>
                      <w:sz w:val="21"/>
                      <w:szCs w:val="21"/>
                    </w:rPr>
                  </w:pPr>
                  <w:r>
                    <w:rPr>
                      <w:rFonts w:ascii="Verdana" w:hAnsi="Verdana"/>
                      <w:b/>
                      <w:sz w:val="21"/>
                      <w:szCs w:val="21"/>
                    </w:rPr>
                    <w:t>The conditional tense</w:t>
                  </w:r>
                </w:p>
                <w:p w:rsidR="00575B76" w:rsidRDefault="00575B76" w:rsidP="00575B76">
                  <w:pPr>
                    <w:rPr>
                      <w:rFonts w:ascii="Verdana" w:hAnsi="Verdana"/>
                      <w:b/>
                      <w:sz w:val="21"/>
                      <w:szCs w:val="21"/>
                    </w:rPr>
                  </w:pPr>
                </w:p>
                <w:p w:rsidR="0066095A" w:rsidRDefault="00575B76" w:rsidP="00575B76">
                  <w:pPr>
                    <w:rPr>
                      <w:rFonts w:ascii="Verdana" w:hAnsi="Verdana"/>
                      <w:b/>
                      <w:sz w:val="21"/>
                      <w:szCs w:val="21"/>
                    </w:rPr>
                  </w:pPr>
                  <w:r>
                    <w:rPr>
                      <w:rFonts w:ascii="Verdana" w:hAnsi="Verdana"/>
                      <w:b/>
                      <w:sz w:val="21"/>
                      <w:szCs w:val="21"/>
                    </w:rPr>
                    <w:t>Revising yes and no</w:t>
                  </w:r>
                </w:p>
                <w:p w:rsidR="00575B76" w:rsidRDefault="00575B76" w:rsidP="00575B76">
                  <w:pPr>
                    <w:rPr>
                      <w:rFonts w:ascii="Verdana" w:hAnsi="Verdana"/>
                      <w:b/>
                      <w:sz w:val="21"/>
                      <w:szCs w:val="21"/>
                    </w:rPr>
                  </w:pPr>
                </w:p>
                <w:p w:rsidR="00547007" w:rsidRDefault="0066095A" w:rsidP="008816A4">
                  <w:pPr>
                    <w:rPr>
                      <w:rFonts w:ascii="Verdana" w:hAnsi="Verdana"/>
                      <w:b/>
                      <w:sz w:val="21"/>
                      <w:szCs w:val="21"/>
                    </w:rPr>
                  </w:pPr>
                  <w:r>
                    <w:rPr>
                      <w:rFonts w:ascii="Verdana" w:hAnsi="Verdana"/>
                      <w:b/>
                      <w:sz w:val="21"/>
                      <w:szCs w:val="21"/>
                    </w:rPr>
                    <w:t>Using ‘is’ in the past, present and future tenses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Using the past tense of is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Using prepositions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Conjugating prepositions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Questions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Writing letters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Using formal and informal versions of verbs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Revising mutations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The impersonal tense</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Revising months, days and numbers</w:t>
                  </w:r>
                </w:p>
                <w:p w:rsidR="0066095A" w:rsidRDefault="0066095A" w:rsidP="008816A4">
                  <w:pPr>
                    <w:rPr>
                      <w:rFonts w:ascii="Verdana" w:hAnsi="Verdana"/>
                      <w:b/>
                      <w:sz w:val="21"/>
                      <w:szCs w:val="21"/>
                    </w:rPr>
                  </w:pPr>
                </w:p>
                <w:p w:rsidR="0066095A" w:rsidRDefault="0066095A" w:rsidP="008816A4">
                  <w:pPr>
                    <w:rPr>
                      <w:rFonts w:ascii="Verdana" w:hAnsi="Verdana"/>
                      <w:b/>
                      <w:sz w:val="21"/>
                      <w:szCs w:val="21"/>
                    </w:rPr>
                  </w:pPr>
                  <w:r>
                    <w:rPr>
                      <w:rFonts w:ascii="Verdana" w:hAnsi="Verdana"/>
                      <w:b/>
                      <w:sz w:val="21"/>
                      <w:szCs w:val="21"/>
                    </w:rPr>
                    <w:t>Revising descriptions</w:t>
                  </w:r>
                </w:p>
                <w:p w:rsidR="0066095A" w:rsidRDefault="0066095A" w:rsidP="008816A4">
                  <w:pPr>
                    <w:rPr>
                      <w:rFonts w:ascii="Verdana" w:hAnsi="Verdana"/>
                      <w:b/>
                      <w:sz w:val="21"/>
                      <w:szCs w:val="21"/>
                    </w:rPr>
                  </w:pPr>
                </w:p>
              </w:tc>
            </w:tr>
          </w:tbl>
          <w:p w:rsidR="00E00BF4" w:rsidRPr="0010487D" w:rsidRDefault="00E00BF4" w:rsidP="008816A4">
            <w:pPr>
              <w:rPr>
                <w:rFonts w:ascii="Verdana" w:hAnsi="Verdana"/>
                <w:b/>
                <w:sz w:val="21"/>
                <w:szCs w:val="21"/>
              </w:rPr>
            </w:pPr>
          </w:p>
        </w:tc>
      </w:tr>
    </w:tbl>
    <w:p w:rsidR="00180AAB" w:rsidRDefault="00180AAB"/>
    <w:sectPr w:rsidR="00180AAB" w:rsidSect="00E00BF4">
      <w:headerReference w:type="default" r:id="rId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3F0" w:rsidRDefault="002553F0" w:rsidP="0010487D">
      <w:pPr>
        <w:spacing w:after="0" w:line="240" w:lineRule="auto"/>
      </w:pPr>
      <w:r>
        <w:separator/>
      </w:r>
    </w:p>
  </w:endnote>
  <w:endnote w:type="continuationSeparator" w:id="0">
    <w:p w:rsidR="002553F0" w:rsidRDefault="002553F0" w:rsidP="00104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3F0" w:rsidRDefault="002553F0" w:rsidP="0010487D">
      <w:pPr>
        <w:spacing w:after="0" w:line="240" w:lineRule="auto"/>
      </w:pPr>
      <w:r>
        <w:separator/>
      </w:r>
    </w:p>
  </w:footnote>
  <w:footnote w:type="continuationSeparator" w:id="0">
    <w:p w:rsidR="002553F0" w:rsidRDefault="002553F0" w:rsidP="00104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7D" w:rsidRDefault="0010487D" w:rsidP="0010487D">
    <w:pPr>
      <w:pStyle w:val="Header"/>
    </w:pPr>
    <w:r>
      <w:rPr>
        <w:noProof/>
        <w:lang w:eastAsia="en-GB"/>
      </w:rPr>
      <w:drawing>
        <wp:inline distT="0" distB="0" distL="0" distR="0" wp14:anchorId="3FA9FDE3" wp14:editId="777DB0AC">
          <wp:extent cx="1447800" cy="497860"/>
          <wp:effectExtent l="0" t="0" r="0" b="0"/>
          <wp:docPr id="5" name="Picture 5" descr="P:\YAELLE\Logo\BRISTOL\2D_LOGO\IH.MASTER.3D.BRISTOL.RGB.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AELLE\Logo\BRISTOL\2D_LOGO\IH.MASTER.3D.BRISTOL.RGB.AW.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7800" cy="4978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7D"/>
    <w:rsid w:val="000151F5"/>
    <w:rsid w:val="0010487D"/>
    <w:rsid w:val="00180AAB"/>
    <w:rsid w:val="002553F0"/>
    <w:rsid w:val="003723A9"/>
    <w:rsid w:val="005236CE"/>
    <w:rsid w:val="00547007"/>
    <w:rsid w:val="00575B76"/>
    <w:rsid w:val="005924C8"/>
    <w:rsid w:val="005F62AF"/>
    <w:rsid w:val="0066095A"/>
    <w:rsid w:val="007817F8"/>
    <w:rsid w:val="008816A4"/>
    <w:rsid w:val="00A27AE0"/>
    <w:rsid w:val="00A40EB7"/>
    <w:rsid w:val="00B0289C"/>
    <w:rsid w:val="00B46A57"/>
    <w:rsid w:val="00B84A5C"/>
    <w:rsid w:val="00C66BB4"/>
    <w:rsid w:val="00D71306"/>
    <w:rsid w:val="00D801E5"/>
    <w:rsid w:val="00E00BF4"/>
    <w:rsid w:val="00E16254"/>
    <w:rsid w:val="00E66BF9"/>
    <w:rsid w:val="00F1222D"/>
    <w:rsid w:val="00F813A3"/>
    <w:rsid w:val="00FE3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0957656-5471-4D83-B2D7-62DD1C397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8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87D"/>
    <w:rPr>
      <w:rFonts w:ascii="Tahoma" w:hAnsi="Tahoma" w:cs="Tahoma"/>
      <w:sz w:val="16"/>
      <w:szCs w:val="16"/>
    </w:rPr>
  </w:style>
  <w:style w:type="paragraph" w:styleId="Header">
    <w:name w:val="header"/>
    <w:basedOn w:val="Normal"/>
    <w:link w:val="HeaderChar"/>
    <w:uiPriority w:val="99"/>
    <w:unhideWhenUsed/>
    <w:rsid w:val="00104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87D"/>
  </w:style>
  <w:style w:type="paragraph" w:styleId="Footer">
    <w:name w:val="footer"/>
    <w:basedOn w:val="Normal"/>
    <w:link w:val="FooterChar"/>
    <w:uiPriority w:val="99"/>
    <w:unhideWhenUsed/>
    <w:rsid w:val="00104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87D"/>
  </w:style>
  <w:style w:type="table" w:styleId="TableGrid">
    <w:name w:val="Table Grid"/>
    <w:basedOn w:val="TableNormal"/>
    <w:uiPriority w:val="59"/>
    <w:rsid w:val="00E00B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 Field</dc:creator>
  <cp:keywords/>
  <dc:description/>
  <cp:lastModifiedBy>Cyflenwi</cp:lastModifiedBy>
  <cp:revision>3</cp:revision>
  <dcterms:created xsi:type="dcterms:W3CDTF">2017-11-13T09:20:00Z</dcterms:created>
  <dcterms:modified xsi:type="dcterms:W3CDTF">2017-11-13T09:21:00Z</dcterms:modified>
</cp:coreProperties>
</file>