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7F8" w:rsidRDefault="007817F8">
      <w:pPr>
        <w:rPr>
          <w:b/>
        </w:rPr>
      </w:pPr>
    </w:p>
    <w:p w:rsidR="007817F8" w:rsidRPr="007817F8" w:rsidRDefault="007817F8">
      <w:pPr>
        <w:rPr>
          <w:rFonts w:ascii="Verdana" w:hAnsi="Verdana"/>
          <w:b/>
          <w:sz w:val="28"/>
          <w:szCs w:val="28"/>
        </w:rPr>
      </w:pPr>
    </w:p>
    <w:tbl>
      <w:tblPr>
        <w:tblW w:w="98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247"/>
        <w:gridCol w:w="1989"/>
        <w:gridCol w:w="2813"/>
      </w:tblGrid>
      <w:tr w:rsidR="00C66BB4" w:rsidRPr="008F1FC4" w:rsidTr="00E00BF4">
        <w:trPr>
          <w:trHeight w:val="630"/>
        </w:trPr>
        <w:tc>
          <w:tcPr>
            <w:tcW w:w="1508" w:type="dxa"/>
            <w:tcBorders>
              <w:top w:val="nil"/>
            </w:tcBorders>
            <w:shd w:val="clear" w:color="auto" w:fill="FFC000"/>
            <w:vAlign w:val="center"/>
          </w:tcPr>
          <w:p w:rsidR="0010487D" w:rsidRPr="0010487D" w:rsidRDefault="0010487D" w:rsidP="008816A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3450" w:type="dxa"/>
            <w:vAlign w:val="center"/>
          </w:tcPr>
          <w:p w:rsidR="0010487D" w:rsidRPr="008F1FC4" w:rsidRDefault="005924C8" w:rsidP="00B0289C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Welsh </w:t>
            </w:r>
            <w:r w:rsidR="00B0289C">
              <w:rPr>
                <w:rFonts w:ascii="Verdana" w:hAnsi="Verdana"/>
                <w:sz w:val="21"/>
                <w:szCs w:val="21"/>
              </w:rPr>
              <w:t>Intermediate 1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FFC000"/>
            <w:vAlign w:val="center"/>
          </w:tcPr>
          <w:p w:rsidR="0010487D" w:rsidRPr="008F1FC4" w:rsidRDefault="00E00BF4" w:rsidP="008816A4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3079" w:type="dxa"/>
          </w:tcPr>
          <w:p w:rsidR="0010487D" w:rsidRDefault="005924C8" w:rsidP="000151F5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Cwrs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r w:rsidR="000151F5">
              <w:rPr>
                <w:rFonts w:ascii="Verdana" w:hAnsi="Verdana"/>
                <w:sz w:val="21"/>
                <w:szCs w:val="21"/>
              </w:rPr>
              <w:t>Sylfaen</w:t>
            </w: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Fersiwn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y De/ South Wales Version</w:t>
            </w:r>
          </w:p>
          <w:p w:rsidR="00B0289C" w:rsidRPr="008F1FC4" w:rsidRDefault="00B0289C" w:rsidP="00B0289C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Cwrs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Canolradd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Fersiwn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y De/ South Wales Version</w:t>
            </w:r>
          </w:p>
        </w:tc>
      </w:tr>
      <w:tr w:rsidR="00C66BB4" w:rsidRPr="008F1FC4" w:rsidTr="00E00BF4">
        <w:trPr>
          <w:trHeight w:val="320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10487D" w:rsidRDefault="00E00BF4" w:rsidP="008816A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>Number of sessions:</w:t>
            </w:r>
          </w:p>
        </w:tc>
        <w:tc>
          <w:tcPr>
            <w:tcW w:w="3450" w:type="dxa"/>
            <w:vAlign w:val="center"/>
          </w:tcPr>
          <w:p w:rsidR="0010487D" w:rsidRPr="008F1FC4" w:rsidRDefault="00DC23F0" w:rsidP="008816A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E00BF4" w:rsidRDefault="00E00BF4" w:rsidP="008816A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3079" w:type="dxa"/>
          </w:tcPr>
          <w:p w:rsidR="0010487D" w:rsidRDefault="00DC23F0" w:rsidP="00C66BB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20</w:t>
            </w:r>
            <w:r w:rsidR="00B0289C">
              <w:rPr>
                <w:rFonts w:ascii="Verdana" w:hAnsi="Verdana"/>
                <w:sz w:val="21"/>
                <w:szCs w:val="21"/>
              </w:rPr>
              <w:t>-30</w:t>
            </w:r>
          </w:p>
          <w:p w:rsidR="00B0289C" w:rsidRPr="008F1FC4" w:rsidRDefault="00DC23F0" w:rsidP="00C66BB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1-5</w:t>
            </w:r>
          </w:p>
        </w:tc>
      </w:tr>
      <w:tr w:rsidR="0010487D" w:rsidRPr="008F1FC4" w:rsidTr="00E00BF4">
        <w:trPr>
          <w:trHeight w:val="1156"/>
        </w:trPr>
        <w:tc>
          <w:tcPr>
            <w:tcW w:w="9854" w:type="dxa"/>
            <w:gridSpan w:val="4"/>
          </w:tcPr>
          <w:p w:rsidR="00E00BF4" w:rsidRDefault="0010487D" w:rsidP="008816A4">
            <w:pPr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 xml:space="preserve">Aims of </w:t>
            </w:r>
            <w:r w:rsidR="00B46A57">
              <w:rPr>
                <w:rFonts w:ascii="Verdana" w:hAnsi="Verdana"/>
                <w:b/>
                <w:sz w:val="21"/>
                <w:szCs w:val="21"/>
              </w:rPr>
              <w:t xml:space="preserve">the </w:t>
            </w:r>
            <w:r w:rsidRPr="0010487D">
              <w:rPr>
                <w:rFonts w:ascii="Verdana" w:hAnsi="Verdana"/>
                <w:b/>
                <w:sz w:val="21"/>
                <w:szCs w:val="21"/>
              </w:rPr>
              <w:t>course:</w:t>
            </w:r>
            <w:r w:rsidR="00547007">
              <w:rPr>
                <w:rFonts w:ascii="Verdana" w:hAnsi="Verdana"/>
                <w:b/>
                <w:sz w:val="21"/>
                <w:szCs w:val="21"/>
              </w:rPr>
              <w:t xml:space="preserve"> To be able to confidently describe and compare using superlatives and comparatives. You will be able to use the conditional tense. </w:t>
            </w:r>
            <w:r w:rsidR="00A40EB7">
              <w:rPr>
                <w:rFonts w:ascii="Verdana" w:hAnsi="Verdana"/>
                <w:b/>
                <w:sz w:val="21"/>
                <w:szCs w:val="21"/>
              </w:rPr>
              <w:t>You will be able to emphasise your point. You will revise mutations and previously learnt tenses.</w:t>
            </w:r>
          </w:p>
          <w:tbl>
            <w:tblPr>
              <w:tblStyle w:val="TableGrid"/>
              <w:tblW w:w="9637" w:type="dxa"/>
              <w:tblLook w:val="04A0" w:firstRow="1" w:lastRow="0" w:firstColumn="1" w:lastColumn="0" w:noHBand="0" w:noVBand="1"/>
            </w:tblPr>
            <w:tblGrid>
              <w:gridCol w:w="4818"/>
              <w:gridCol w:w="4819"/>
            </w:tblGrid>
            <w:tr w:rsidR="00E00BF4" w:rsidTr="00E00BF4">
              <w:trPr>
                <w:trHeight w:val="244"/>
              </w:trPr>
              <w:tc>
                <w:tcPr>
                  <w:tcW w:w="4818" w:type="dxa"/>
                </w:tcPr>
                <w:p w:rsidR="00E00BF4" w:rsidRDefault="00E00BF4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</w:t>
                  </w:r>
                  <w:r w:rsidRPr="0010487D">
                    <w:rPr>
                      <w:rFonts w:ascii="Verdana" w:hAnsi="Verdana"/>
                      <w:b/>
                      <w:sz w:val="20"/>
                      <w:szCs w:val="20"/>
                    </w:rPr>
                    <w:t>opic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19" w:type="dxa"/>
                </w:tcPr>
                <w:p w:rsidR="00E00BF4" w:rsidRDefault="00E00BF4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E00BF4" w:rsidTr="00E00BF4">
              <w:trPr>
                <w:trHeight w:val="265"/>
              </w:trPr>
              <w:tc>
                <w:tcPr>
                  <w:tcW w:w="4818" w:type="dxa"/>
                </w:tcPr>
                <w:p w:rsidR="0065450B" w:rsidRDefault="00DF49AF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Saying what you would do</w:t>
                  </w:r>
                </w:p>
                <w:p w:rsidR="0065450B" w:rsidRDefault="0065450B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65450B" w:rsidRDefault="00A55D20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Using conditions</w:t>
                  </w:r>
                </w:p>
                <w:p w:rsidR="0065450B" w:rsidRDefault="0065450B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65450B" w:rsidRDefault="00A55D20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Discussing distance, weight and size</w:t>
                  </w:r>
                </w:p>
                <w:p w:rsidR="00A55D20" w:rsidRDefault="00A55D20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547007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Comparing people and things</w:t>
                  </w:r>
                </w:p>
                <w:p w:rsidR="00547007" w:rsidRDefault="00547007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547007" w:rsidRDefault="00547007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Discussing dates and periods of time</w:t>
                  </w:r>
                </w:p>
                <w:p w:rsidR="00547007" w:rsidRDefault="00547007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547007" w:rsidRDefault="00547007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Emphasising what you’ve already said</w:t>
                  </w:r>
                </w:p>
                <w:p w:rsidR="00547007" w:rsidRDefault="00547007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547007" w:rsidRDefault="00547007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Revising personal pronouns</w:t>
                  </w:r>
                </w:p>
                <w:p w:rsidR="00547007" w:rsidRDefault="00547007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547007" w:rsidRDefault="00547007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Discussing family</w:t>
                  </w:r>
                </w:p>
                <w:p w:rsidR="00547007" w:rsidRDefault="00547007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547007" w:rsidRDefault="00547007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Using the conditional tense </w:t>
                  </w:r>
                </w:p>
                <w:p w:rsidR="00547007" w:rsidRDefault="00547007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547007" w:rsidRDefault="00547007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Discussing people</w:t>
                  </w:r>
                </w:p>
                <w:p w:rsidR="00547007" w:rsidRDefault="00547007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547007" w:rsidRDefault="00547007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Discussing jobs</w:t>
                  </w:r>
                </w:p>
                <w:p w:rsidR="00547007" w:rsidRDefault="00547007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547007" w:rsidRDefault="00547007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Using emphasis</w:t>
                  </w:r>
                </w:p>
                <w:p w:rsidR="00E00BF4" w:rsidRDefault="00E00BF4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819" w:type="dxa"/>
                </w:tcPr>
                <w:p w:rsidR="0065450B" w:rsidRDefault="00DF49AF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The conditional tense</w:t>
                  </w:r>
                </w:p>
                <w:p w:rsidR="0065450B" w:rsidRDefault="0065450B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65450B" w:rsidRDefault="00A55D20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Using if</w:t>
                  </w:r>
                </w:p>
                <w:p w:rsidR="0065450B" w:rsidRDefault="0065450B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55D20" w:rsidRDefault="00A55D20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Asking open questions</w:t>
                  </w:r>
                  <w:bookmarkStart w:id="0" w:name="_GoBack"/>
                  <w:bookmarkEnd w:id="0"/>
                </w:p>
                <w:p w:rsidR="0065450B" w:rsidRDefault="0065450B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547007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Using comparatives</w:t>
                  </w:r>
                </w:p>
                <w:p w:rsidR="00547007" w:rsidRDefault="00547007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547007" w:rsidRDefault="00547007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Using superlatives</w:t>
                  </w:r>
                </w:p>
                <w:p w:rsidR="00547007" w:rsidRDefault="00547007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547007" w:rsidRDefault="00547007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The past tense</w:t>
                  </w:r>
                </w:p>
                <w:p w:rsidR="00547007" w:rsidRDefault="00547007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547007" w:rsidRDefault="00547007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Using question words</w:t>
                  </w:r>
                </w:p>
                <w:p w:rsidR="00547007" w:rsidRDefault="00547007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547007" w:rsidRDefault="00547007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Mutations</w:t>
                  </w:r>
                </w:p>
                <w:p w:rsidR="00547007" w:rsidRDefault="00547007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547007" w:rsidRDefault="00547007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Using prepositions</w:t>
                  </w:r>
                </w:p>
                <w:p w:rsidR="00547007" w:rsidRDefault="00547007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547007" w:rsidRDefault="00547007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The conditional tense</w:t>
                  </w:r>
                </w:p>
                <w:p w:rsidR="00547007" w:rsidRDefault="00547007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547007" w:rsidRDefault="00547007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Revising yes and no</w:t>
                  </w:r>
                </w:p>
              </w:tc>
            </w:tr>
          </w:tbl>
          <w:p w:rsidR="00E00BF4" w:rsidRPr="0010487D" w:rsidRDefault="00E00BF4" w:rsidP="008816A4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:rsidR="00180AAB" w:rsidRDefault="00180AAB"/>
    <w:sectPr w:rsidR="00180AAB" w:rsidSect="00E00BF4">
      <w:headerReference w:type="default" r:id="rId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87D" w:rsidRDefault="0010487D" w:rsidP="0010487D">
      <w:pPr>
        <w:spacing w:after="0" w:line="240" w:lineRule="auto"/>
      </w:pPr>
      <w:r>
        <w:separator/>
      </w:r>
    </w:p>
  </w:endnote>
  <w:endnote w:type="continuationSeparator" w:id="0">
    <w:p w:rsidR="0010487D" w:rsidRDefault="0010487D" w:rsidP="001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87D" w:rsidRDefault="0010487D" w:rsidP="0010487D">
      <w:pPr>
        <w:spacing w:after="0" w:line="240" w:lineRule="auto"/>
      </w:pPr>
      <w:r>
        <w:separator/>
      </w:r>
    </w:p>
  </w:footnote>
  <w:footnote w:type="continuationSeparator" w:id="0">
    <w:p w:rsidR="0010487D" w:rsidRDefault="0010487D" w:rsidP="001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7D" w:rsidRDefault="0010487D" w:rsidP="0010487D">
    <w:pPr>
      <w:pStyle w:val="Header"/>
    </w:pPr>
    <w:r>
      <w:rPr>
        <w:noProof/>
        <w:lang w:eastAsia="en-GB"/>
      </w:rPr>
      <w:drawing>
        <wp:inline distT="0" distB="0" distL="0" distR="0" wp14:anchorId="3FA9FDE3" wp14:editId="777DB0AC">
          <wp:extent cx="1447800" cy="497860"/>
          <wp:effectExtent l="0" t="0" r="0" b="0"/>
          <wp:docPr id="5" name="Picture 5" descr="P:\YAELLE\Logo\BRISTOL\2D_LOGO\IH.MASTER.3D.BRISTOL.RGB.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YAELLE\Logo\BRISTOL\2D_LOGO\IH.MASTER.3D.BRISTOL.RGB.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7D"/>
    <w:rsid w:val="000151F5"/>
    <w:rsid w:val="0010487D"/>
    <w:rsid w:val="00180AAB"/>
    <w:rsid w:val="003723A9"/>
    <w:rsid w:val="00547007"/>
    <w:rsid w:val="005924C8"/>
    <w:rsid w:val="005F62AF"/>
    <w:rsid w:val="0065450B"/>
    <w:rsid w:val="007817F8"/>
    <w:rsid w:val="008816A4"/>
    <w:rsid w:val="00A27AE0"/>
    <w:rsid w:val="00A40EB7"/>
    <w:rsid w:val="00A55D20"/>
    <w:rsid w:val="00B0289C"/>
    <w:rsid w:val="00B46A57"/>
    <w:rsid w:val="00C66BB4"/>
    <w:rsid w:val="00DC23F0"/>
    <w:rsid w:val="00DF49AF"/>
    <w:rsid w:val="00E00BF4"/>
    <w:rsid w:val="00E34D50"/>
    <w:rsid w:val="00E66BF9"/>
    <w:rsid w:val="00F1222D"/>
    <w:rsid w:val="00F813A3"/>
    <w:rsid w:val="00FE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56F1DAC4"/>
  <w15:docId w15:val="{00957656-5471-4D83-B2D7-62DD1C39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Field</dc:creator>
  <cp:keywords/>
  <dc:description/>
  <cp:lastModifiedBy>Eleanor West</cp:lastModifiedBy>
  <cp:revision>5</cp:revision>
  <dcterms:created xsi:type="dcterms:W3CDTF">2017-08-30T14:20:00Z</dcterms:created>
  <dcterms:modified xsi:type="dcterms:W3CDTF">2017-08-30T19:03:00Z</dcterms:modified>
</cp:coreProperties>
</file>