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198"/>
        <w:gridCol w:w="2031"/>
        <w:gridCol w:w="2784"/>
      </w:tblGrid>
      <w:tr w:rsidR="00160482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612BCD" w:rsidP="0016048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Italian </w:t>
            </w:r>
            <w:r w:rsidR="00160482">
              <w:rPr>
                <w:rFonts w:ascii="Verdana" w:hAnsi="Verdana"/>
                <w:sz w:val="21"/>
                <w:szCs w:val="21"/>
              </w:rPr>
              <w:t>A2</w:t>
            </w:r>
            <w:r w:rsidR="00C260F0">
              <w:rPr>
                <w:rFonts w:ascii="Verdana" w:hAnsi="Verdana"/>
                <w:sz w:val="21"/>
                <w:szCs w:val="21"/>
              </w:rPr>
              <w:t xml:space="preserve"> elem</w:t>
            </w:r>
            <w:r w:rsidR="005B56D3">
              <w:rPr>
                <w:rFonts w:ascii="Verdana" w:hAnsi="Verdana"/>
                <w:sz w:val="21"/>
                <w:szCs w:val="21"/>
              </w:rPr>
              <w:t>entary</w:t>
            </w:r>
            <w:bookmarkStart w:id="0" w:name="_GoBack"/>
            <w:bookmarkEnd w:id="0"/>
            <w:r w:rsidR="00C260F0">
              <w:rPr>
                <w:rFonts w:ascii="Verdana" w:hAnsi="Verdana"/>
                <w:sz w:val="21"/>
                <w:szCs w:val="21"/>
              </w:rPr>
              <w:t xml:space="preserve"> module 3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612BCD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Nuovo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Espresso 2</w:t>
            </w:r>
          </w:p>
        </w:tc>
      </w:tr>
      <w:tr w:rsidR="00160482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C260F0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8-10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8E3040" w:rsidRDefault="0010487D" w:rsidP="00204502"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5C1AB5">
              <w:t xml:space="preserve"> </w:t>
            </w:r>
          </w:p>
          <w:p w:rsidR="0010487D" w:rsidRPr="008E3040" w:rsidRDefault="00990B9F" w:rsidP="00204502">
            <w:pPr>
              <w:rPr>
                <w:rFonts w:ascii="Verdana" w:hAnsi="Verdana"/>
              </w:rPr>
            </w:pPr>
            <w:r w:rsidRPr="008E3040">
              <w:rPr>
                <w:rFonts w:ascii="Verdana" w:hAnsi="Verdana"/>
              </w:rPr>
              <w:t xml:space="preserve">You can understand main points regularly encountered </w:t>
            </w:r>
            <w:r w:rsidR="008E3040">
              <w:rPr>
                <w:rFonts w:ascii="Verdana" w:hAnsi="Verdana"/>
              </w:rPr>
              <w:t>in work</w:t>
            </w:r>
            <w:r w:rsidRPr="008E3040">
              <w:rPr>
                <w:rFonts w:ascii="Verdana" w:hAnsi="Verdana"/>
              </w:rPr>
              <w:t xml:space="preserve"> and leisure, and can deal with most situations likely to arise while travelling</w:t>
            </w:r>
            <w:r w:rsidR="008E3040">
              <w:rPr>
                <w:rFonts w:ascii="Verdana" w:hAnsi="Verdana"/>
              </w:rPr>
              <w:t xml:space="preserve"> in Italy</w:t>
            </w:r>
            <w:r w:rsidRPr="008E3040">
              <w:rPr>
                <w:rFonts w:ascii="Verdana" w:hAnsi="Verdana"/>
              </w:rPr>
              <w:t>. You can offer connected text</w:t>
            </w:r>
            <w:r w:rsidR="008E3040">
              <w:rPr>
                <w:rFonts w:ascii="Verdana" w:hAnsi="Verdana"/>
              </w:rPr>
              <w:t>s</w:t>
            </w:r>
            <w:r w:rsidRPr="008E3040">
              <w:rPr>
                <w:rFonts w:ascii="Verdana" w:hAnsi="Verdana"/>
              </w:rPr>
              <w:t xml:space="preserve"> on familiar topics. </w:t>
            </w:r>
            <w:r w:rsidR="008E3040">
              <w:rPr>
                <w:rFonts w:ascii="Verdana" w:hAnsi="Verdana"/>
              </w:rPr>
              <w:t>You can talk about the future, about your intentions, plans and projects. You can describe your work. You can understand and give home descriptions, considering home features and furniture.</w:t>
            </w:r>
          </w:p>
          <w:p w:rsidR="00E00BF4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612BCD" w:rsidRDefault="00612BCD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:rsidR="00552F93" w:rsidRDefault="00C260F0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Work. Talking about job and job conditions. Communicating your desires and intentions in the future. Expressing conditions (</w:t>
                  </w:r>
                  <w:r w:rsidRPr="00BB29E2">
                    <w:rPr>
                      <w:rFonts w:ascii="Verdana" w:hAnsi="Verdana"/>
                      <w:i/>
                      <w:sz w:val="21"/>
                      <w:szCs w:val="21"/>
                    </w:rPr>
                    <w:t>se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…</w:t>
                  </w:r>
                  <w:proofErr w:type="gramStart"/>
                  <w:r>
                    <w:rPr>
                      <w:rFonts w:ascii="Verdana" w:hAnsi="Verdana"/>
                      <w:sz w:val="21"/>
                      <w:szCs w:val="21"/>
                    </w:rPr>
                    <w:t>./</w:t>
                  </w:r>
                  <w:proofErr w:type="gramEnd"/>
                  <w:r>
                    <w:rPr>
                      <w:rFonts w:ascii="Verdana" w:hAnsi="Verdana"/>
                      <w:sz w:val="21"/>
                      <w:szCs w:val="21"/>
                    </w:rPr>
                    <w:t>if…..)</w:t>
                  </w:r>
                </w:p>
                <w:p w:rsidR="00A970BB" w:rsidRDefault="00A970BB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970BB" w:rsidRDefault="00A970BB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970BB" w:rsidRPr="00D45130" w:rsidRDefault="00A970BB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BB29E2" w:rsidRDefault="00BB29E2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BB29E2" w:rsidRPr="00BB29E2" w:rsidRDefault="00BB29E2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Meeting people. </w:t>
                  </w:r>
                  <w:r w:rsidRPr="00BB29E2">
                    <w:rPr>
                      <w:rFonts w:ascii="Verdana" w:hAnsi="Verdana"/>
                      <w:sz w:val="21"/>
                      <w:szCs w:val="21"/>
                    </w:rPr>
                    <w:t>Linking past to present</w:t>
                  </w:r>
                </w:p>
                <w:p w:rsidR="008E3040" w:rsidRDefault="00BB29E2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BB29E2">
                    <w:rPr>
                      <w:rFonts w:ascii="Verdana" w:hAnsi="Verdana"/>
                      <w:sz w:val="21"/>
                      <w:szCs w:val="21"/>
                    </w:rPr>
                    <w:t>Making friends – talking about self, states of mind and feelings</w:t>
                  </w:r>
                </w:p>
                <w:p w:rsidR="00BB29E2" w:rsidRPr="00BB29E2" w:rsidRDefault="008E3040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Telling stories</w:t>
                  </w:r>
                </w:p>
                <w:p w:rsidR="00BB29E2" w:rsidRDefault="00BB29E2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BB29E2" w:rsidRDefault="00BB29E2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BB29E2" w:rsidRPr="00D45130" w:rsidRDefault="00BB29E2" w:rsidP="006E143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6C0930" w:rsidRDefault="006C0930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8E3040" w:rsidRDefault="00BB29E2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Home sweet home. </w:t>
                  </w:r>
                </w:p>
                <w:p w:rsidR="008E3040" w:rsidRDefault="00A970BB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Describing h</w:t>
                  </w:r>
                  <w:r w:rsidR="008E3040">
                    <w:rPr>
                      <w:rFonts w:ascii="Verdana" w:hAnsi="Verdana"/>
                      <w:sz w:val="21"/>
                      <w:szCs w:val="21"/>
                    </w:rPr>
                    <w:t>ome features and furniture</w:t>
                  </w:r>
                </w:p>
                <w:p w:rsidR="002E6A6C" w:rsidRDefault="002E6A6C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Houses types Short rental ads</w:t>
                  </w:r>
                </w:p>
                <w:p w:rsidR="008E3040" w:rsidRDefault="00A970BB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Expressing</w:t>
                  </w:r>
                  <w:r w:rsidR="00BB29E2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wishes</w:t>
                  </w:r>
                </w:p>
                <w:p w:rsidR="00BB29E2" w:rsidRDefault="00BB29E2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Expressing like and dislikes</w:t>
                  </w:r>
                </w:p>
                <w:p w:rsidR="002E6A6C" w:rsidRPr="006C0930" w:rsidRDefault="002E6A6C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Expressing your believes and opinions</w:t>
                  </w:r>
                </w:p>
                <w:p w:rsidR="00E00BF4" w:rsidRPr="007C6FDF" w:rsidRDefault="00AF4960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260F0" w:rsidRDefault="00C260F0" w:rsidP="005E5E2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Future tense</w:t>
                  </w:r>
                </w:p>
                <w:p w:rsidR="006E1430" w:rsidRDefault="00C260F0" w:rsidP="005E5E2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BB29E2">
                    <w:rPr>
                      <w:rFonts w:ascii="Verdana" w:hAnsi="Verdana"/>
                      <w:i/>
                      <w:sz w:val="21"/>
                      <w:szCs w:val="21"/>
                    </w:rPr>
                    <w:t>Se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… (</w:t>
                  </w:r>
                  <w:proofErr w:type="gramStart"/>
                  <w:r>
                    <w:rPr>
                      <w:rFonts w:ascii="Verdana" w:hAnsi="Verdana"/>
                      <w:sz w:val="21"/>
                      <w:szCs w:val="21"/>
                    </w:rPr>
                    <w:t>if</w:t>
                  </w:r>
                  <w:proofErr w:type="gramEnd"/>
                  <w:r>
                    <w:rPr>
                      <w:rFonts w:ascii="Verdana" w:hAnsi="Verdana"/>
                      <w:sz w:val="21"/>
                      <w:szCs w:val="21"/>
                    </w:rPr>
                    <w:t>…)</w:t>
                  </w:r>
                  <w:r w:rsidR="005E5E22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="006E1430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5E5E22" w:rsidRDefault="005E5E22" w:rsidP="005E5E2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5E5E22" w:rsidRDefault="005E5E22" w:rsidP="005E5E2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BB29E2" w:rsidRDefault="00BB29E2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="00AF4960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A970BB" w:rsidRDefault="00A970BB" w:rsidP="00BB29E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</w:p>
                <w:p w:rsidR="00A970BB" w:rsidRDefault="00A970BB" w:rsidP="00BB29E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</w:p>
                <w:p w:rsidR="00A970BB" w:rsidRDefault="00A970BB" w:rsidP="00BB29E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</w:p>
                <w:p w:rsidR="00BB29E2" w:rsidRDefault="00BB29E2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 w:rsidRPr="00BB29E2">
                    <w:rPr>
                      <w:rFonts w:ascii="Verdana" w:hAnsi="Verdana"/>
                      <w:i/>
                      <w:sz w:val="21"/>
                      <w:szCs w:val="21"/>
                    </w:rPr>
                    <w:t>Mentre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/Durante</w:t>
                  </w:r>
                </w:p>
                <w:p w:rsidR="00BB29E2" w:rsidRDefault="00BB29E2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BB29E2">
                    <w:rPr>
                      <w:rFonts w:ascii="Verdana" w:hAnsi="Verdana"/>
                      <w:i/>
                      <w:sz w:val="21"/>
                      <w:szCs w:val="21"/>
                    </w:rPr>
                    <w:t>Stare per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+ infinitive</w:t>
                  </w:r>
                </w:p>
                <w:p w:rsidR="00BB29E2" w:rsidRDefault="00BB29E2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Some conjunctions </w:t>
                  </w:r>
                  <w:proofErr w:type="spellStart"/>
                  <w:r w:rsidRPr="00BB29E2">
                    <w:rPr>
                      <w:rFonts w:ascii="Verdana" w:hAnsi="Verdana"/>
                      <w:i/>
                      <w:sz w:val="21"/>
                      <w:szCs w:val="21"/>
                    </w:rPr>
                    <w:t>perché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(because), </w:t>
                  </w:r>
                  <w:proofErr w:type="spellStart"/>
                  <w:r w:rsidRPr="00BB29E2">
                    <w:rPr>
                      <w:rFonts w:ascii="Verdana" w:hAnsi="Verdana"/>
                      <w:i/>
                      <w:sz w:val="21"/>
                      <w:szCs w:val="21"/>
                    </w:rPr>
                    <w:t>mentre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(while), </w:t>
                  </w:r>
                  <w:proofErr w:type="spellStart"/>
                  <w:r w:rsidRPr="00BB29E2">
                    <w:rPr>
                      <w:rFonts w:ascii="Verdana" w:hAnsi="Verdana"/>
                      <w:i/>
                      <w:sz w:val="21"/>
                      <w:szCs w:val="21"/>
                    </w:rPr>
                    <w:t>quando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(when)…</w:t>
                  </w:r>
                </w:p>
                <w:p w:rsidR="00A970BB" w:rsidRDefault="00A970BB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970BB" w:rsidRDefault="00A970BB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970BB" w:rsidRDefault="00A970BB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970BB" w:rsidRDefault="00A970BB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970BB" w:rsidRDefault="00A970BB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The adjective </w:t>
                  </w:r>
                  <w:r w:rsidRPr="00A970BB">
                    <w:rPr>
                      <w:rFonts w:ascii="Verdana" w:hAnsi="Verdana"/>
                      <w:i/>
                      <w:sz w:val="21"/>
                      <w:szCs w:val="21"/>
                    </w:rPr>
                    <w:t>bello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.</w:t>
                  </w:r>
                </w:p>
                <w:p w:rsidR="00A970BB" w:rsidRDefault="00A970BB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The present subjunctive tense. </w:t>
                  </w:r>
                </w:p>
                <w:p w:rsidR="00A970BB" w:rsidRPr="00A970BB" w:rsidRDefault="00A970BB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 w:rsidRPr="00A970BB">
                    <w:rPr>
                      <w:rFonts w:ascii="Verdana" w:hAnsi="Verdana"/>
                      <w:i/>
                      <w:sz w:val="21"/>
                      <w:szCs w:val="21"/>
                    </w:rPr>
                    <w:t>Penso</w:t>
                  </w:r>
                  <w:proofErr w:type="spellEnd"/>
                  <w:r w:rsidRPr="00A970BB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970BB">
                    <w:rPr>
                      <w:rFonts w:ascii="Verdana" w:hAnsi="Verdana"/>
                      <w:i/>
                      <w:sz w:val="21"/>
                      <w:szCs w:val="21"/>
                    </w:rPr>
                    <w:t>che</w:t>
                  </w:r>
                  <w:proofErr w:type="spellEnd"/>
                  <w:r w:rsidRPr="00A970BB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credo </w:t>
                  </w:r>
                  <w:proofErr w:type="spellStart"/>
                  <w:r w:rsidRPr="00A970BB">
                    <w:rPr>
                      <w:rFonts w:ascii="Verdana" w:hAnsi="Verdana"/>
                      <w:i/>
                      <w:sz w:val="21"/>
                      <w:szCs w:val="21"/>
                    </w:rPr>
                    <w:t>che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… (Expressing personal opinions)</w:t>
                  </w: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EF" w:rsidRDefault="005B45EF" w:rsidP="0010487D">
      <w:pPr>
        <w:spacing w:after="0" w:line="240" w:lineRule="auto"/>
      </w:pPr>
      <w:r>
        <w:separator/>
      </w:r>
    </w:p>
  </w:endnote>
  <w:endnote w:type="continuationSeparator" w:id="0">
    <w:p w:rsidR="005B45EF" w:rsidRDefault="005B45EF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EF" w:rsidRDefault="005B45EF" w:rsidP="0010487D">
      <w:pPr>
        <w:spacing w:after="0" w:line="240" w:lineRule="auto"/>
      </w:pPr>
      <w:r>
        <w:separator/>
      </w:r>
    </w:p>
  </w:footnote>
  <w:footnote w:type="continuationSeparator" w:id="0">
    <w:p w:rsidR="005B45EF" w:rsidRDefault="005B45EF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326"/>
    <w:multiLevelType w:val="multilevel"/>
    <w:tmpl w:val="3F2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1792"/>
    <w:multiLevelType w:val="multilevel"/>
    <w:tmpl w:val="F4F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36946"/>
    <w:rsid w:val="0010487D"/>
    <w:rsid w:val="00160482"/>
    <w:rsid w:val="00180AAB"/>
    <w:rsid w:val="00216B22"/>
    <w:rsid w:val="00227B87"/>
    <w:rsid w:val="002E6A6C"/>
    <w:rsid w:val="003232ED"/>
    <w:rsid w:val="00552F93"/>
    <w:rsid w:val="005B45EF"/>
    <w:rsid w:val="005B56D3"/>
    <w:rsid w:val="005C1AB5"/>
    <w:rsid w:val="005E5E22"/>
    <w:rsid w:val="005F62AF"/>
    <w:rsid w:val="00612BCD"/>
    <w:rsid w:val="006920D3"/>
    <w:rsid w:val="006C0930"/>
    <w:rsid w:val="006E1430"/>
    <w:rsid w:val="007817F8"/>
    <w:rsid w:val="007C6FDF"/>
    <w:rsid w:val="007D136A"/>
    <w:rsid w:val="008E3040"/>
    <w:rsid w:val="00947065"/>
    <w:rsid w:val="00990B9F"/>
    <w:rsid w:val="00A27AE0"/>
    <w:rsid w:val="00A6302F"/>
    <w:rsid w:val="00A970BB"/>
    <w:rsid w:val="00AF4960"/>
    <w:rsid w:val="00B32149"/>
    <w:rsid w:val="00B4651F"/>
    <w:rsid w:val="00B46A57"/>
    <w:rsid w:val="00B96F53"/>
    <w:rsid w:val="00BB29E2"/>
    <w:rsid w:val="00C260F0"/>
    <w:rsid w:val="00CB22A7"/>
    <w:rsid w:val="00D45130"/>
    <w:rsid w:val="00E00BF4"/>
    <w:rsid w:val="00E66BF9"/>
    <w:rsid w:val="00F1222D"/>
    <w:rsid w:val="00F813A3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0E3E4-DBDD-4615-BD9B-A4D3D8A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Michela Prevedello</cp:lastModifiedBy>
  <cp:revision>17</cp:revision>
  <dcterms:created xsi:type="dcterms:W3CDTF">2015-08-03T15:30:00Z</dcterms:created>
  <dcterms:modified xsi:type="dcterms:W3CDTF">2015-08-05T12:53:00Z</dcterms:modified>
</cp:coreProperties>
</file>